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FF75D3" w:rsidRDefault="007F36D4" w:rsidP="007F36D4">
      <w:pPr>
        <w:tabs>
          <w:tab w:val="right" w:pos="9639"/>
        </w:tabs>
        <w:spacing w:after="0"/>
        <w:jc w:val="left"/>
        <w:rPr>
          <w:rFonts w:ascii="Arial" w:eastAsia="맑은 고딕" w:hAnsi="Arial"/>
          <w:b/>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sidR="004F474D">
        <w:rPr>
          <w:rFonts w:ascii="Arial" w:eastAsia="맑은 고딕" w:hAnsi="Arial" w:hint="eastAsia"/>
          <w:b/>
          <w:noProof/>
          <w:sz w:val="24"/>
        </w:rPr>
        <w:t xml:space="preserve">NR AH </w:t>
      </w:r>
      <w:r>
        <w:rPr>
          <w:rFonts w:ascii="Arial" w:eastAsia="맑은 고딕" w:hAnsi="Arial" w:hint="eastAsia"/>
          <w:b/>
          <w:noProof/>
          <w:sz w:val="24"/>
        </w:rPr>
        <w:t>#</w:t>
      </w:r>
      <w:r w:rsidR="004F474D">
        <w:rPr>
          <w:rFonts w:ascii="Arial" w:eastAsia="맑은 고딕" w:hAnsi="Arial" w:hint="eastAsia"/>
          <w:b/>
          <w:noProof/>
          <w:sz w:val="24"/>
        </w:rPr>
        <w:t>2</w:t>
      </w:r>
      <w:r w:rsidRPr="00670ECC">
        <w:rPr>
          <w:rFonts w:ascii="Arial" w:eastAsia="맑은 고딕" w:hAnsi="Arial"/>
          <w:b/>
          <w:i/>
          <w:noProof/>
          <w:sz w:val="28"/>
        </w:rPr>
        <w:tab/>
      </w:r>
      <w:r w:rsidR="00AA0DB5">
        <w:rPr>
          <w:rFonts w:ascii="Arial" w:eastAsia="맑은 고딕" w:hAnsi="Arial" w:hint="eastAsia"/>
          <w:b/>
          <w:i/>
          <w:noProof/>
          <w:sz w:val="28"/>
        </w:rPr>
        <w:t xml:space="preserve">           </w:t>
      </w:r>
      <w:r w:rsidR="00431A73" w:rsidRPr="009575FA">
        <w:rPr>
          <w:rFonts w:ascii="Arial" w:eastAsia="맑은 고딕" w:hAnsi="Arial"/>
          <w:b/>
          <w:i/>
          <w:noProof/>
          <w:color w:val="000000"/>
          <w:sz w:val="28"/>
        </w:rPr>
        <w:t>R2-17</w:t>
      </w:r>
      <w:r w:rsidR="009575FA" w:rsidRPr="009575FA">
        <w:rPr>
          <w:rFonts w:ascii="Arial" w:eastAsia="맑은 고딕" w:hAnsi="Arial" w:hint="eastAsia"/>
          <w:b/>
          <w:i/>
          <w:noProof/>
          <w:color w:val="000000"/>
          <w:sz w:val="28"/>
        </w:rPr>
        <w:t>06753</w:t>
      </w:r>
    </w:p>
    <w:p w:rsidR="007F36D4" w:rsidRPr="00670ECC" w:rsidRDefault="004F474D" w:rsidP="007F36D4">
      <w:pPr>
        <w:pStyle w:val="CRCoverPage"/>
        <w:spacing w:after="240"/>
        <w:rPr>
          <w:b/>
          <w:sz w:val="24"/>
          <w:szCs w:val="24"/>
          <w:lang w:eastAsia="ko-KR"/>
        </w:rPr>
      </w:pPr>
      <w:r w:rsidRPr="004F474D">
        <w:rPr>
          <w:rFonts w:eastAsia="맑은 고딕" w:cs="Arial"/>
          <w:b/>
          <w:sz w:val="24"/>
          <w:szCs w:val="24"/>
          <w:lang w:eastAsia="ko-KR"/>
        </w:rPr>
        <w:t>Qingdao</w:t>
      </w:r>
      <w:r w:rsidR="007F36D4">
        <w:rPr>
          <w:rFonts w:eastAsia="맑은 고딕" w:cs="Arial" w:hint="eastAsia"/>
          <w:b/>
          <w:sz w:val="24"/>
          <w:szCs w:val="24"/>
          <w:lang w:eastAsia="ko-KR"/>
        </w:rPr>
        <w:t>, China</w:t>
      </w:r>
      <w:r w:rsidR="007F36D4"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sidR="007F36D4">
        <w:rPr>
          <w:rFonts w:eastAsia="맑은 고딕" w:cs="Arial" w:hint="eastAsia"/>
          <w:b/>
          <w:sz w:val="24"/>
          <w:szCs w:val="24"/>
          <w:vertAlign w:val="superscript"/>
          <w:lang w:eastAsia="ko-KR"/>
        </w:rPr>
        <w:t>th</w:t>
      </w:r>
      <w:r w:rsidR="007F36D4" w:rsidRPr="0095322C">
        <w:rPr>
          <w:rFonts w:eastAsia="맑은 고딕" w:cs="Arial" w:hint="eastAsia"/>
          <w:b/>
          <w:sz w:val="24"/>
          <w:szCs w:val="24"/>
          <w:lang w:eastAsia="ko-KR"/>
        </w:rPr>
        <w:t xml:space="preserve"> to </w:t>
      </w:r>
      <w:r>
        <w:rPr>
          <w:rFonts w:eastAsia="맑은 고딕" w:cs="Arial" w:hint="eastAsia"/>
          <w:b/>
          <w:sz w:val="24"/>
          <w:szCs w:val="24"/>
          <w:lang w:eastAsia="ko-KR"/>
        </w:rPr>
        <w:t>2</w:t>
      </w:r>
      <w:r w:rsidR="007F36D4">
        <w:rPr>
          <w:rFonts w:eastAsia="맑은 고딕" w:cs="Arial" w:hint="eastAsia"/>
          <w:b/>
          <w:sz w:val="24"/>
          <w:szCs w:val="24"/>
          <w:lang w:eastAsia="ko-KR"/>
        </w:rPr>
        <w:t>9</w:t>
      </w:r>
      <w:r w:rsidR="007F36D4" w:rsidRPr="0095322C">
        <w:rPr>
          <w:rFonts w:eastAsia="맑은 고딕" w:cs="Arial" w:hint="eastAsia"/>
          <w:b/>
          <w:sz w:val="24"/>
          <w:szCs w:val="24"/>
          <w:vertAlign w:val="superscript"/>
          <w:lang w:eastAsia="ko-KR"/>
        </w:rPr>
        <w:t>th</w:t>
      </w:r>
      <w:r w:rsidR="007F36D4" w:rsidRPr="0095322C">
        <w:rPr>
          <w:rFonts w:eastAsia="맑은 고딕" w:cs="Arial" w:hint="eastAsia"/>
          <w:b/>
          <w:sz w:val="24"/>
          <w:szCs w:val="24"/>
          <w:lang w:eastAsia="ko-KR"/>
        </w:rPr>
        <w:t xml:space="preserve"> </w:t>
      </w:r>
      <w:r>
        <w:rPr>
          <w:rFonts w:eastAsia="맑은 고딕" w:cs="Arial" w:hint="eastAsia"/>
          <w:b/>
          <w:sz w:val="24"/>
          <w:szCs w:val="24"/>
          <w:lang w:eastAsia="ko-KR"/>
        </w:rPr>
        <w:t>June</w:t>
      </w:r>
      <w:r w:rsidR="007F36D4">
        <w:rPr>
          <w:rFonts w:eastAsia="맑은 고딕" w:cs="Arial" w:hint="eastAsia"/>
          <w:b/>
          <w:sz w:val="24"/>
          <w:szCs w:val="24"/>
          <w:lang w:eastAsia="ko-KR"/>
        </w:rPr>
        <w:t xml:space="preserve"> </w:t>
      </w:r>
      <w:r w:rsidR="007F36D4" w:rsidRPr="0095322C">
        <w:rPr>
          <w:rFonts w:eastAsia="맑은 고딕" w:cs="Arial" w:hint="eastAsia"/>
          <w:b/>
          <w:sz w:val="24"/>
          <w:szCs w:val="24"/>
          <w:lang w:eastAsia="ko-KR"/>
        </w:rPr>
        <w:t>2017</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sidRPr="00EF5F8D">
        <w:rPr>
          <w:rFonts w:hint="eastAsia"/>
          <w:b/>
          <w:noProof/>
          <w:sz w:val="24"/>
          <w:lang w:eastAsia="ko-KR"/>
        </w:rPr>
        <w:t>10.</w:t>
      </w:r>
      <w:r w:rsidR="00EF5F8D" w:rsidRPr="00EF5F8D">
        <w:rPr>
          <w:rFonts w:hint="eastAsia"/>
          <w:b/>
          <w:noProof/>
          <w:sz w:val="24"/>
          <w:lang w:eastAsia="ko-KR"/>
        </w:rPr>
        <w:t>3</w:t>
      </w:r>
      <w:r w:rsidR="00431A73" w:rsidRPr="00EF5F8D">
        <w:rPr>
          <w:rFonts w:hint="eastAsia"/>
          <w:b/>
          <w:noProof/>
          <w:sz w:val="24"/>
          <w:lang w:eastAsia="ko-KR"/>
        </w:rPr>
        <w:t>.</w:t>
      </w:r>
      <w:r w:rsidR="00EF5F8D" w:rsidRPr="00EF5F8D">
        <w:rPr>
          <w:rFonts w:hint="eastAsia"/>
          <w:b/>
          <w:noProof/>
          <w:sz w:val="24"/>
          <w:lang w:eastAsia="ko-KR"/>
        </w:rPr>
        <w:t>1</w:t>
      </w:r>
      <w:r w:rsidR="00431A73" w:rsidRPr="00EF5F8D">
        <w:rPr>
          <w:rFonts w:hint="eastAsia"/>
          <w:b/>
          <w:noProof/>
          <w:sz w:val="24"/>
          <w:lang w:eastAsia="ko-KR"/>
        </w:rPr>
        <w:t>.</w:t>
      </w:r>
      <w:r w:rsidR="00EF5F8D" w:rsidRPr="00EF5F8D">
        <w:rPr>
          <w:rFonts w:hint="eastAsia"/>
          <w:b/>
          <w:noProof/>
          <w:sz w:val="24"/>
          <w:lang w:eastAsia="ko-KR"/>
        </w:rPr>
        <w:t>7</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F5F8D" w:rsidRDefault="007F36D4" w:rsidP="00EF5F8D">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F5F8D">
        <w:rPr>
          <w:rFonts w:hint="eastAsia"/>
          <w:b/>
          <w:noProof/>
          <w:sz w:val="24"/>
          <w:lang w:eastAsia="ko-KR"/>
        </w:rPr>
        <w:t xml:space="preserve">Modelling of Abstraction-based Approach </w:t>
      </w:r>
      <w:r w:rsidR="00C967C8">
        <w:rPr>
          <w:rFonts w:hint="eastAsia"/>
          <w:b/>
          <w:noProof/>
          <w:sz w:val="24"/>
          <w:lang w:eastAsia="ko-KR"/>
        </w:rPr>
        <w:t xml:space="preserve">with Profile/Index </w:t>
      </w:r>
    </w:p>
    <w:p w:rsidR="007F36D4" w:rsidRPr="00670ECC" w:rsidRDefault="00EF5F8D" w:rsidP="00EF5F8D">
      <w:pPr>
        <w:pStyle w:val="CRCoverPage"/>
        <w:spacing w:after="240"/>
        <w:ind w:left="2265" w:firstLine="135"/>
        <w:rPr>
          <w:b/>
          <w:noProof/>
          <w:sz w:val="24"/>
          <w:lang w:eastAsia="ko-KR"/>
        </w:rPr>
      </w:pPr>
      <w:r>
        <w:rPr>
          <w:rFonts w:hint="eastAsia"/>
          <w:b/>
          <w:noProof/>
          <w:sz w:val="24"/>
          <w:lang w:eastAsia="ko-KR"/>
        </w:rPr>
        <w:t>for LCP</w:t>
      </w:r>
      <w:bookmarkStart w:id="0" w:name="_GoBack"/>
      <w:bookmarkEnd w:id="0"/>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4F474D" w:rsidP="007F36D4">
      <w:pPr>
        <w:pStyle w:val="1"/>
        <w:rPr>
          <w:color w:val="000000" w:themeColor="text1"/>
        </w:rPr>
      </w:pPr>
      <w:r>
        <w:rPr>
          <w:rFonts w:eastAsiaTheme="minorEastAsia" w:hint="eastAsia"/>
          <w:color w:val="000000" w:themeColor="text1"/>
          <w:lang w:eastAsia="ko-KR"/>
        </w:rPr>
        <w:t xml:space="preserve">1 </w:t>
      </w:r>
      <w:r w:rsidR="002852A2" w:rsidRPr="007F36D4">
        <w:rPr>
          <w:rFonts w:hint="eastAsia"/>
          <w:color w:val="000000" w:themeColor="text1"/>
        </w:rPr>
        <w:t>Introduction</w:t>
      </w:r>
    </w:p>
    <w:p w:rsidR="002852A2" w:rsidRDefault="002852A2" w:rsidP="00077308">
      <w:pPr>
        <w:jc w:val="left"/>
        <w:rPr>
          <w:rFonts w:ascii="Times New Roman" w:hAnsi="Times New Roman" w:cs="Times New Roman"/>
          <w:sz w:val="22"/>
        </w:rPr>
      </w:pPr>
      <w:r w:rsidRPr="00077308">
        <w:rPr>
          <w:rFonts w:ascii="Times New Roman" w:hAnsi="Times New Roman" w:cs="Times New Roman" w:hint="eastAsia"/>
          <w:sz w:val="22"/>
        </w:rPr>
        <w:t>In the last RAN2 #9</w:t>
      </w:r>
      <w:r w:rsidR="004F474D">
        <w:rPr>
          <w:rFonts w:ascii="Times New Roman" w:hAnsi="Times New Roman" w:cs="Times New Roman" w:hint="eastAsia"/>
          <w:sz w:val="22"/>
        </w:rPr>
        <w:t xml:space="preserve">8 </w:t>
      </w:r>
      <w:r w:rsidRPr="00077308">
        <w:rPr>
          <w:rFonts w:ascii="Times New Roman" w:hAnsi="Times New Roman" w:cs="Times New Roman" w:hint="eastAsia"/>
          <w:sz w:val="22"/>
        </w:rPr>
        <w:t>meeting, we discussed various aspects of LCP for support</w:t>
      </w:r>
      <w:r w:rsidR="00AA0DB5">
        <w:rPr>
          <w:rFonts w:ascii="Times New Roman" w:hAnsi="Times New Roman" w:cs="Times New Roman" w:hint="eastAsia"/>
          <w:sz w:val="22"/>
        </w:rPr>
        <w:t xml:space="preserve">ing multiple </w:t>
      </w:r>
      <w:r w:rsidRPr="00077308">
        <w:rPr>
          <w:rFonts w:ascii="Times New Roman" w:hAnsi="Times New Roman" w:cs="Times New Roman" w:hint="eastAsia"/>
          <w:sz w:val="22"/>
        </w:rPr>
        <w:t xml:space="preserve">numerologies/TTI durations in NR. More specifically, the </w:t>
      </w:r>
      <w:r w:rsidR="004F474D">
        <w:rPr>
          <w:rFonts w:ascii="Times New Roman" w:hAnsi="Times New Roman" w:cs="Times New Roman" w:hint="eastAsia"/>
          <w:sz w:val="22"/>
        </w:rPr>
        <w:t>following agreements were made.</w:t>
      </w:r>
    </w:p>
    <w:tbl>
      <w:tblPr>
        <w:tblStyle w:val="a4"/>
        <w:tblW w:w="0" w:type="auto"/>
        <w:tblLook w:val="04A0" w:firstRow="1" w:lastRow="0" w:firstColumn="1" w:lastColumn="0" w:noHBand="0" w:noVBand="1"/>
      </w:tblPr>
      <w:tblGrid>
        <w:gridCol w:w="9944"/>
      </w:tblGrid>
      <w:tr w:rsidR="004F474D" w:rsidTr="00D2179C">
        <w:tc>
          <w:tcPr>
            <w:tcW w:w="9944" w:type="dxa"/>
          </w:tcPr>
          <w:p w:rsidR="004F474D" w:rsidRPr="00077308" w:rsidRDefault="004F474D" w:rsidP="00D2179C">
            <w:pPr>
              <w:spacing w:line="276" w:lineRule="auto"/>
              <w:jc w:val="left"/>
              <w:rPr>
                <w:rFonts w:ascii="Times New Roman" w:hAnsi="Times New Roman" w:cs="Times New Roman"/>
                <w:sz w:val="22"/>
              </w:rPr>
            </w:pPr>
            <w:r>
              <w:rPr>
                <w:rFonts w:ascii="Times New Roman" w:hAnsi="Times New Roman" w:cs="Times New Roman" w:hint="eastAsia"/>
                <w:sz w:val="22"/>
              </w:rPr>
              <w:t>Agreements</w:t>
            </w:r>
          </w:p>
          <w:p w:rsidR="004F474D" w:rsidRPr="004F474D" w:rsidRDefault="004F474D" w:rsidP="004F474D">
            <w:pPr>
              <w:pStyle w:val="a3"/>
              <w:numPr>
                <w:ilvl w:val="0"/>
                <w:numId w:val="5"/>
              </w:numPr>
              <w:spacing w:line="276" w:lineRule="auto"/>
              <w:ind w:leftChars="0"/>
              <w:jc w:val="left"/>
              <w:rPr>
                <w:rFonts w:ascii="Times New Roman" w:hAnsi="Times New Roman" w:cs="Times New Roman"/>
                <w:sz w:val="22"/>
              </w:rPr>
            </w:pPr>
            <w:r w:rsidRPr="00983BE4">
              <w:rPr>
                <w:rFonts w:ascii="Times New Roman" w:hAnsi="Times New Roman" w:cs="Times New Roman" w:hint="eastAsia"/>
                <w:color w:val="FF0000"/>
                <w:sz w:val="22"/>
              </w:rPr>
              <w:t>For LCP and to know which restrictions to use, the MAC needs to be aware of more information than just TTI length (e.g., numerology). An abstraction based on index or profiles can be supported. Exact parameters are FFS.</w:t>
            </w:r>
          </w:p>
        </w:tc>
      </w:tr>
    </w:tbl>
    <w:p w:rsidR="004F474D" w:rsidRPr="004F474D" w:rsidRDefault="004F474D" w:rsidP="004F474D">
      <w:pPr>
        <w:jc w:val="left"/>
        <w:rPr>
          <w:rFonts w:ascii="Times New Roman" w:hAnsi="Times New Roman" w:cs="Times New Roman"/>
          <w:sz w:val="2"/>
        </w:rPr>
      </w:pPr>
    </w:p>
    <w:tbl>
      <w:tblPr>
        <w:tblStyle w:val="a4"/>
        <w:tblW w:w="0" w:type="auto"/>
        <w:tblLook w:val="04A0" w:firstRow="1" w:lastRow="0" w:firstColumn="1" w:lastColumn="0" w:noHBand="0" w:noVBand="1"/>
      </w:tblPr>
      <w:tblGrid>
        <w:gridCol w:w="9944"/>
      </w:tblGrid>
      <w:tr w:rsidR="004F474D" w:rsidTr="00D2179C">
        <w:tc>
          <w:tcPr>
            <w:tcW w:w="9944" w:type="dxa"/>
          </w:tcPr>
          <w:p w:rsidR="004F474D" w:rsidRPr="00077308" w:rsidRDefault="004F474D" w:rsidP="00D2179C">
            <w:pPr>
              <w:spacing w:line="276" w:lineRule="auto"/>
              <w:jc w:val="left"/>
              <w:rPr>
                <w:rFonts w:ascii="Times New Roman" w:hAnsi="Times New Roman" w:cs="Times New Roman"/>
                <w:sz w:val="22"/>
              </w:rPr>
            </w:pPr>
            <w:r>
              <w:rPr>
                <w:rFonts w:ascii="Times New Roman" w:hAnsi="Times New Roman" w:cs="Times New Roman" w:hint="eastAsia"/>
                <w:sz w:val="22"/>
              </w:rPr>
              <w:t>Agreements</w:t>
            </w:r>
          </w:p>
          <w:p w:rsidR="004F474D" w:rsidRDefault="004F474D" w:rsidP="004F474D">
            <w:pPr>
              <w:pStyle w:val="a3"/>
              <w:numPr>
                <w:ilvl w:val="0"/>
                <w:numId w:val="10"/>
              </w:numPr>
              <w:spacing w:line="276" w:lineRule="auto"/>
              <w:ind w:leftChars="0"/>
              <w:jc w:val="left"/>
              <w:rPr>
                <w:rFonts w:ascii="Times New Roman" w:hAnsi="Times New Roman" w:cs="Times New Roman"/>
                <w:sz w:val="22"/>
              </w:rPr>
            </w:pPr>
            <w:r>
              <w:rPr>
                <w:rFonts w:ascii="Times New Roman" w:hAnsi="Times New Roman" w:cs="Times New Roman" w:hint="eastAsia"/>
                <w:sz w:val="22"/>
              </w:rPr>
              <w:t>Logical channel priority is configured per MAC entity per logical channel.</w:t>
            </w:r>
          </w:p>
          <w:p w:rsidR="004F474D" w:rsidRDefault="004F474D" w:rsidP="004F474D">
            <w:pPr>
              <w:pStyle w:val="a3"/>
              <w:numPr>
                <w:ilvl w:val="0"/>
                <w:numId w:val="10"/>
              </w:numPr>
              <w:spacing w:line="276" w:lineRule="auto"/>
              <w:ind w:leftChars="0"/>
              <w:jc w:val="left"/>
              <w:rPr>
                <w:rFonts w:ascii="Times New Roman" w:hAnsi="Times New Roman" w:cs="Times New Roman"/>
                <w:sz w:val="22"/>
              </w:rPr>
            </w:pPr>
            <w:r>
              <w:rPr>
                <w:rFonts w:ascii="Times New Roman" w:hAnsi="Times New Roman" w:cs="Times New Roman" w:hint="eastAsia"/>
                <w:sz w:val="22"/>
              </w:rPr>
              <w:t xml:space="preserve">PBR is not configured per </w:t>
            </w:r>
            <w:proofErr w:type="gramStart"/>
            <w:r>
              <w:rPr>
                <w:rFonts w:ascii="Times New Roman" w:hAnsi="Times New Roman" w:cs="Times New Roman" w:hint="eastAsia"/>
                <w:sz w:val="22"/>
              </w:rPr>
              <w:t>numerology,</w:t>
            </w:r>
            <w:proofErr w:type="gramEnd"/>
            <w:r>
              <w:rPr>
                <w:rFonts w:ascii="Times New Roman" w:hAnsi="Times New Roman" w:cs="Times New Roman" w:hint="eastAsia"/>
                <w:sz w:val="22"/>
              </w:rPr>
              <w:t xml:space="preserve"> it is per </w:t>
            </w:r>
            <w:r>
              <w:rPr>
                <w:rFonts w:ascii="Times New Roman" w:hAnsi="Times New Roman" w:cs="Times New Roman"/>
                <w:sz w:val="22"/>
              </w:rPr>
              <w:t>“</w:t>
            </w:r>
            <w:r>
              <w:rPr>
                <w:rFonts w:ascii="Times New Roman" w:hAnsi="Times New Roman" w:cs="Times New Roman" w:hint="eastAsia"/>
                <w:sz w:val="22"/>
              </w:rPr>
              <w:t>logical channel</w:t>
            </w:r>
            <w:r>
              <w:rPr>
                <w:rFonts w:ascii="Times New Roman" w:hAnsi="Times New Roman" w:cs="Times New Roman"/>
                <w:sz w:val="22"/>
              </w:rPr>
              <w:t>”</w:t>
            </w:r>
            <w:r>
              <w:rPr>
                <w:rFonts w:ascii="Times New Roman" w:hAnsi="Times New Roman" w:cs="Times New Roman" w:hint="eastAsia"/>
                <w:sz w:val="22"/>
              </w:rPr>
              <w:t xml:space="preserve"> as in LTE.</w:t>
            </w:r>
          </w:p>
          <w:p w:rsidR="004F474D" w:rsidRDefault="004F474D" w:rsidP="004F474D">
            <w:pPr>
              <w:pStyle w:val="a3"/>
              <w:numPr>
                <w:ilvl w:val="0"/>
                <w:numId w:val="10"/>
              </w:numPr>
              <w:spacing w:line="276" w:lineRule="auto"/>
              <w:ind w:leftChars="0"/>
              <w:jc w:val="left"/>
              <w:rPr>
                <w:rFonts w:ascii="Times New Roman" w:hAnsi="Times New Roman" w:cs="Times New Roman"/>
                <w:sz w:val="22"/>
              </w:rPr>
            </w:pPr>
            <w:proofErr w:type="spellStart"/>
            <w:r>
              <w:rPr>
                <w:rFonts w:ascii="Times New Roman" w:hAnsi="Times New Roman" w:cs="Times New Roman" w:hint="eastAsia"/>
                <w:sz w:val="22"/>
              </w:rPr>
              <w:t>Bj</w:t>
            </w:r>
            <w:proofErr w:type="spellEnd"/>
            <w:r>
              <w:rPr>
                <w:rFonts w:ascii="Times New Roman" w:hAnsi="Times New Roman" w:cs="Times New Roman" w:hint="eastAsia"/>
                <w:sz w:val="22"/>
              </w:rPr>
              <w:t xml:space="preserve"> is calculated per logical channel. It is up to UE implementation to ensure that </w:t>
            </w:r>
            <w:proofErr w:type="spellStart"/>
            <w:r>
              <w:rPr>
                <w:rFonts w:ascii="Times New Roman" w:hAnsi="Times New Roman" w:cs="Times New Roman" w:hint="eastAsia"/>
                <w:sz w:val="22"/>
              </w:rPr>
              <w:t>Bj</w:t>
            </w:r>
            <w:proofErr w:type="spellEnd"/>
            <w:r>
              <w:rPr>
                <w:rFonts w:ascii="Times New Roman" w:hAnsi="Times New Roman" w:cs="Times New Roman" w:hint="eastAsia"/>
                <w:sz w:val="22"/>
              </w:rPr>
              <w:t xml:space="preserve"> is updated at the right time.</w:t>
            </w:r>
          </w:p>
          <w:p w:rsidR="004F474D" w:rsidRPr="004F474D" w:rsidRDefault="004F474D" w:rsidP="004F474D">
            <w:pPr>
              <w:pStyle w:val="a3"/>
              <w:numPr>
                <w:ilvl w:val="0"/>
                <w:numId w:val="10"/>
              </w:numPr>
              <w:spacing w:line="276" w:lineRule="auto"/>
              <w:ind w:leftChars="0"/>
              <w:jc w:val="left"/>
              <w:rPr>
                <w:rFonts w:ascii="Times New Roman" w:hAnsi="Times New Roman" w:cs="Times New Roman"/>
                <w:sz w:val="22"/>
              </w:rPr>
            </w:pPr>
            <w:r>
              <w:rPr>
                <w:rFonts w:ascii="Times New Roman" w:hAnsi="Times New Roman" w:cs="Times New Roman" w:hint="eastAsia"/>
                <w:sz w:val="22"/>
              </w:rPr>
              <w:t>FFS if it is up to UE implementation how the UL grants are processed if multiple UL grants are received or some form of prioritization guidelines are specified.</w:t>
            </w:r>
          </w:p>
        </w:tc>
      </w:tr>
    </w:tbl>
    <w:p w:rsidR="00983BE4" w:rsidRPr="00983BE4" w:rsidRDefault="00983BE4" w:rsidP="00077308">
      <w:pPr>
        <w:jc w:val="left"/>
        <w:rPr>
          <w:rFonts w:ascii="Times New Roman" w:hAnsi="Times New Roman" w:cs="Times New Roman"/>
          <w:sz w:val="2"/>
        </w:rPr>
      </w:pPr>
    </w:p>
    <w:p w:rsidR="00983BE4" w:rsidRDefault="00983BE4" w:rsidP="00077308">
      <w:pPr>
        <w:jc w:val="left"/>
        <w:rPr>
          <w:rFonts w:ascii="Times New Roman" w:hAnsi="Times New Roman" w:cs="Times New Roman"/>
          <w:sz w:val="22"/>
        </w:rPr>
      </w:pPr>
      <w:r>
        <w:rPr>
          <w:rFonts w:ascii="Times New Roman" w:hAnsi="Times New Roman" w:cs="Times New Roman" w:hint="eastAsia"/>
          <w:sz w:val="22"/>
        </w:rPr>
        <w:t xml:space="preserve">In this contribution, we will focus on the following issues to make further progress on </w:t>
      </w:r>
      <w:r>
        <w:rPr>
          <w:rFonts w:ascii="Times New Roman" w:hAnsi="Times New Roman" w:cs="Times New Roman"/>
          <w:sz w:val="22"/>
        </w:rPr>
        <w:t>the LCP discussion.</w:t>
      </w:r>
    </w:p>
    <w:p w:rsidR="00B064D8" w:rsidRDefault="00983BE4" w:rsidP="00077308">
      <w:pPr>
        <w:pStyle w:val="a3"/>
        <w:numPr>
          <w:ilvl w:val="0"/>
          <w:numId w:val="4"/>
        </w:numPr>
        <w:ind w:leftChars="0"/>
        <w:jc w:val="left"/>
        <w:rPr>
          <w:rFonts w:ascii="Times New Roman" w:hAnsi="Times New Roman" w:cs="Times New Roman"/>
          <w:sz w:val="22"/>
        </w:rPr>
      </w:pPr>
      <w:r>
        <w:rPr>
          <w:rFonts w:ascii="Times New Roman" w:hAnsi="Times New Roman" w:cs="Times New Roman" w:hint="eastAsia"/>
          <w:sz w:val="22"/>
        </w:rPr>
        <w:t>The impact of the abstraction-based approach on LCP</w:t>
      </w:r>
      <w:r w:rsidR="007479E9">
        <w:rPr>
          <w:rFonts w:ascii="Times New Roman" w:hAnsi="Times New Roman" w:cs="Times New Roman" w:hint="eastAsia"/>
          <w:sz w:val="22"/>
        </w:rPr>
        <w:t xml:space="preserve"> and UL transmission</w:t>
      </w:r>
    </w:p>
    <w:p w:rsidR="00F916D5" w:rsidRDefault="00F916D5" w:rsidP="00983BE4">
      <w:pPr>
        <w:pStyle w:val="a3"/>
        <w:numPr>
          <w:ilvl w:val="1"/>
          <w:numId w:val="4"/>
        </w:numPr>
        <w:ind w:leftChars="0"/>
        <w:jc w:val="left"/>
        <w:rPr>
          <w:rFonts w:ascii="Times New Roman" w:hAnsi="Times New Roman" w:cs="Times New Roman"/>
          <w:sz w:val="22"/>
        </w:rPr>
      </w:pPr>
      <w:r>
        <w:rPr>
          <w:rFonts w:ascii="Times New Roman" w:hAnsi="Times New Roman" w:cs="Times New Roman" w:hint="eastAsia"/>
          <w:sz w:val="22"/>
        </w:rPr>
        <w:t>Profile configuration</w:t>
      </w:r>
    </w:p>
    <w:p w:rsidR="004F474D" w:rsidRDefault="00453A70" w:rsidP="00983BE4">
      <w:pPr>
        <w:pStyle w:val="a3"/>
        <w:numPr>
          <w:ilvl w:val="1"/>
          <w:numId w:val="4"/>
        </w:numPr>
        <w:ind w:leftChars="0"/>
        <w:jc w:val="left"/>
        <w:rPr>
          <w:rFonts w:ascii="Times New Roman" w:hAnsi="Times New Roman" w:cs="Times New Roman"/>
          <w:sz w:val="22"/>
        </w:rPr>
      </w:pPr>
      <w:r>
        <w:rPr>
          <w:rFonts w:ascii="Times New Roman" w:hAnsi="Times New Roman" w:cs="Times New Roman" w:hint="eastAsia"/>
          <w:sz w:val="22"/>
        </w:rPr>
        <w:t>LCH configuration</w:t>
      </w:r>
    </w:p>
    <w:p w:rsidR="00F916D5" w:rsidRPr="00F916D5" w:rsidRDefault="00F916D5" w:rsidP="00F916D5">
      <w:pPr>
        <w:pStyle w:val="a3"/>
        <w:numPr>
          <w:ilvl w:val="1"/>
          <w:numId w:val="4"/>
        </w:numPr>
        <w:ind w:leftChars="0"/>
        <w:jc w:val="left"/>
        <w:rPr>
          <w:rFonts w:ascii="Times New Roman" w:hAnsi="Times New Roman" w:cs="Times New Roman"/>
          <w:sz w:val="22"/>
        </w:rPr>
      </w:pPr>
      <w:r>
        <w:rPr>
          <w:rFonts w:ascii="Times New Roman" w:hAnsi="Times New Roman" w:cs="Times New Roman" w:hint="eastAsia"/>
          <w:sz w:val="22"/>
        </w:rPr>
        <w:t xml:space="preserve">LCP </w:t>
      </w:r>
      <w:r w:rsidR="0032562B">
        <w:rPr>
          <w:rFonts w:ascii="Times New Roman" w:hAnsi="Times New Roman" w:cs="Times New Roman" w:hint="eastAsia"/>
          <w:sz w:val="22"/>
        </w:rPr>
        <w:t xml:space="preserve">and UL transmission </w:t>
      </w:r>
      <w:r>
        <w:rPr>
          <w:rFonts w:ascii="Times New Roman" w:hAnsi="Times New Roman" w:cs="Times New Roman" w:hint="eastAsia"/>
          <w:sz w:val="22"/>
        </w:rPr>
        <w:t>procedure</w:t>
      </w:r>
    </w:p>
    <w:p w:rsidR="002852A2" w:rsidRPr="007F36D4" w:rsidRDefault="00983BE4" w:rsidP="007F36D4">
      <w:pPr>
        <w:pStyle w:val="1"/>
        <w:rPr>
          <w:rStyle w:val="a5"/>
          <w:color w:val="000000" w:themeColor="text1"/>
        </w:rPr>
      </w:pPr>
      <w:r>
        <w:rPr>
          <w:rFonts w:eastAsiaTheme="minorEastAsia" w:hint="eastAsia"/>
          <w:color w:val="000000" w:themeColor="text1"/>
          <w:lang w:eastAsia="ko-KR"/>
        </w:rPr>
        <w:t xml:space="preserve">2 </w:t>
      </w:r>
      <w:r w:rsidR="002852A2" w:rsidRPr="007F36D4">
        <w:rPr>
          <w:rFonts w:hint="eastAsia"/>
          <w:color w:val="000000" w:themeColor="text1"/>
        </w:rPr>
        <w:t>Discussion</w:t>
      </w:r>
    </w:p>
    <w:p w:rsidR="00621522" w:rsidRDefault="00B70B5C" w:rsidP="00B879BB">
      <w:pPr>
        <w:jc w:val="left"/>
        <w:rPr>
          <w:rFonts w:ascii="Times New Roman" w:hAnsi="Times New Roman" w:cs="Times New Roman"/>
          <w:sz w:val="22"/>
        </w:rPr>
      </w:pPr>
      <w:r>
        <w:rPr>
          <w:rFonts w:ascii="Times New Roman" w:hAnsi="Times New Roman" w:cs="Times New Roman" w:hint="eastAsia"/>
          <w:sz w:val="22"/>
        </w:rPr>
        <w:t xml:space="preserve">We herein use a term </w:t>
      </w:r>
      <w:r>
        <w:rPr>
          <w:rFonts w:ascii="Times New Roman" w:hAnsi="Times New Roman" w:cs="Times New Roman"/>
          <w:sz w:val="22"/>
        </w:rPr>
        <w:t>“</w:t>
      </w:r>
      <w:r>
        <w:rPr>
          <w:rFonts w:ascii="Times New Roman" w:hAnsi="Times New Roman" w:cs="Times New Roman" w:hint="eastAsia"/>
          <w:sz w:val="22"/>
        </w:rPr>
        <w:t>profile</w:t>
      </w:r>
      <w:r>
        <w:rPr>
          <w:rFonts w:ascii="Times New Roman" w:hAnsi="Times New Roman" w:cs="Times New Roman"/>
          <w:sz w:val="22"/>
        </w:rPr>
        <w:t>”</w:t>
      </w:r>
      <w:r>
        <w:rPr>
          <w:rFonts w:ascii="Times New Roman" w:hAnsi="Times New Roman" w:cs="Times New Roman" w:hint="eastAsia"/>
          <w:sz w:val="22"/>
        </w:rPr>
        <w:t xml:space="preserve"> to denote an abstracted identity that characterizes the UL resource all</w:t>
      </w:r>
      <w:r w:rsidR="007816F6">
        <w:rPr>
          <w:rFonts w:ascii="Times New Roman" w:hAnsi="Times New Roman" w:cs="Times New Roman" w:hint="eastAsia"/>
          <w:sz w:val="22"/>
        </w:rPr>
        <w:t xml:space="preserve">ocated to a UE. The reason why RAN2 agreed on the support of such a concept is </w:t>
      </w:r>
      <w:r w:rsidR="00492159">
        <w:rPr>
          <w:rFonts w:ascii="Times New Roman" w:hAnsi="Times New Roman" w:cs="Times New Roman" w:hint="eastAsia"/>
          <w:sz w:val="22"/>
        </w:rPr>
        <w:t xml:space="preserve">that more information than TTI duration can be useful for scheduling different types of traffic. </w:t>
      </w:r>
      <w:r w:rsidR="00276171">
        <w:rPr>
          <w:rFonts w:ascii="Times New Roman" w:hAnsi="Times New Roman" w:cs="Times New Roman" w:hint="eastAsia"/>
          <w:sz w:val="22"/>
        </w:rPr>
        <w:t xml:space="preserve">In particular, since LCP is performed by a UE based on a pre-defined </w:t>
      </w:r>
      <w:r w:rsidR="00811B84">
        <w:rPr>
          <w:rFonts w:ascii="Times New Roman" w:hAnsi="Times New Roman" w:cs="Times New Roman" w:hint="eastAsia"/>
          <w:sz w:val="22"/>
        </w:rPr>
        <w:t xml:space="preserve">rule, the information about the characteristics of the </w:t>
      </w:r>
      <w:r w:rsidR="00621522">
        <w:rPr>
          <w:rFonts w:ascii="Times New Roman" w:hAnsi="Times New Roman" w:cs="Times New Roman" w:hint="eastAsia"/>
          <w:sz w:val="22"/>
        </w:rPr>
        <w:t xml:space="preserve">UL resource </w:t>
      </w:r>
      <w:r w:rsidR="00621522">
        <w:rPr>
          <w:rFonts w:ascii="Times New Roman" w:hAnsi="Times New Roman" w:cs="Times New Roman"/>
          <w:sz w:val="22"/>
        </w:rPr>
        <w:t>can be used</w:t>
      </w:r>
      <w:r w:rsidR="00621522">
        <w:rPr>
          <w:rFonts w:ascii="Times New Roman" w:hAnsi="Times New Roman" w:cs="Times New Roman" w:hint="eastAsia"/>
          <w:sz w:val="22"/>
        </w:rPr>
        <w:t xml:space="preserve"> by the UE </w:t>
      </w:r>
      <w:r w:rsidR="00621522">
        <w:rPr>
          <w:rFonts w:ascii="Times New Roman" w:hAnsi="Times New Roman" w:cs="Times New Roman"/>
          <w:sz w:val="22"/>
        </w:rPr>
        <w:t xml:space="preserve">to determine </w:t>
      </w:r>
      <w:r w:rsidR="00621522">
        <w:rPr>
          <w:rFonts w:ascii="Times New Roman" w:hAnsi="Times New Roman" w:cs="Times New Roman" w:hint="eastAsia"/>
          <w:sz w:val="22"/>
        </w:rPr>
        <w:t>which logical channels are appropriate for the transmission using that UL resource.</w:t>
      </w:r>
    </w:p>
    <w:p w:rsidR="00621522" w:rsidRPr="00FC56C5" w:rsidRDefault="007479E9" w:rsidP="00FC56C5">
      <w:pPr>
        <w:jc w:val="left"/>
        <w:rPr>
          <w:rFonts w:ascii="Times New Roman" w:hAnsi="Times New Roman" w:cs="Times New Roman"/>
          <w:sz w:val="22"/>
        </w:rPr>
      </w:pPr>
      <w:r>
        <w:rPr>
          <w:rFonts w:ascii="Times New Roman" w:hAnsi="Times New Roman" w:cs="Times New Roman" w:hint="eastAsia"/>
          <w:sz w:val="22"/>
        </w:rPr>
        <w:t>Keeping this background in mind, we now investigate the impact of the abstraction-based approach on LCP and UL transmission.</w:t>
      </w:r>
    </w:p>
    <w:p w:rsidR="00CB1989" w:rsidRDefault="00996982" w:rsidP="00B879BB">
      <w:pPr>
        <w:jc w:val="left"/>
        <w:rPr>
          <w:rFonts w:ascii="Times New Roman" w:hAnsi="Times New Roman" w:cs="Times New Roman"/>
          <w:sz w:val="22"/>
        </w:rPr>
      </w:pPr>
      <w:r>
        <w:rPr>
          <w:rFonts w:ascii="Times New Roman" w:hAnsi="Times New Roman" w:cs="Times New Roman" w:hint="eastAsia"/>
          <w:sz w:val="22"/>
        </w:rPr>
        <w:lastRenderedPageBreak/>
        <w:t xml:space="preserve">The physical layer of NR supports multiple numerologies and TTI durations. The numerology herein indicates subcarrier spacing and several parameters like CP length are determined depending on the numerology. Furthermore, it should be noted that multiple UL resources with the same numerology can have different TTI durations and </w:t>
      </w:r>
      <w:r w:rsidR="00CB1989">
        <w:rPr>
          <w:rFonts w:ascii="Times New Roman" w:hAnsi="Times New Roman" w:cs="Times New Roman" w:hint="eastAsia"/>
          <w:sz w:val="22"/>
        </w:rPr>
        <w:t xml:space="preserve">that multiple UL resources with the same TTI duration can have </w:t>
      </w:r>
      <w:r w:rsidR="00CB1989">
        <w:rPr>
          <w:rFonts w:ascii="Times New Roman" w:hAnsi="Times New Roman" w:cs="Times New Roman"/>
          <w:sz w:val="22"/>
        </w:rPr>
        <w:t>different numerologies</w:t>
      </w:r>
      <w:r w:rsidR="00CB1989">
        <w:rPr>
          <w:rFonts w:ascii="Times New Roman" w:hAnsi="Times New Roman" w:cs="Times New Roman" w:hint="eastAsia"/>
          <w:sz w:val="22"/>
        </w:rPr>
        <w:t>.</w:t>
      </w:r>
    </w:p>
    <w:p w:rsidR="007151C9" w:rsidRDefault="00070588" w:rsidP="00B879BB">
      <w:pPr>
        <w:jc w:val="left"/>
        <w:rPr>
          <w:rFonts w:ascii="Times New Roman" w:hAnsi="Times New Roman" w:cs="Times New Roman"/>
          <w:sz w:val="22"/>
        </w:rPr>
      </w:pPr>
      <w:r>
        <w:rPr>
          <w:rFonts w:ascii="Times New Roman" w:hAnsi="Times New Roman" w:cs="Times New Roman" w:hint="eastAsia"/>
          <w:sz w:val="22"/>
        </w:rPr>
        <w:t xml:space="preserve">From the </w:t>
      </w:r>
      <w:proofErr w:type="spellStart"/>
      <w:r>
        <w:rPr>
          <w:rFonts w:ascii="Times New Roman" w:hAnsi="Times New Roman" w:cs="Times New Roman" w:hint="eastAsia"/>
          <w:sz w:val="22"/>
        </w:rPr>
        <w:t>QoS</w:t>
      </w:r>
      <w:proofErr w:type="spellEnd"/>
      <w:r>
        <w:rPr>
          <w:rFonts w:ascii="Times New Roman" w:hAnsi="Times New Roman" w:cs="Times New Roman" w:hint="eastAsia"/>
          <w:sz w:val="22"/>
        </w:rPr>
        <w:t xml:space="preserve"> perspective, it is obvious that TTI duration affects HARQ timeline and the performance in terms of latency. Furthermore, numerology</w:t>
      </w:r>
      <w:r w:rsidR="00091B81">
        <w:rPr>
          <w:rFonts w:ascii="Times New Roman" w:hAnsi="Times New Roman" w:cs="Times New Roman" w:hint="eastAsia"/>
          <w:sz w:val="22"/>
        </w:rPr>
        <w:t xml:space="preserve"> can affect the performance in terms of reliability or robustness </w:t>
      </w:r>
      <w:r w:rsidR="00091B81" w:rsidRPr="001E5861">
        <w:rPr>
          <w:rFonts w:ascii="Times New Roman" w:hAnsi="Times New Roman" w:cs="Times New Roman" w:hint="eastAsia"/>
          <w:color w:val="000000" w:themeColor="text1"/>
          <w:sz w:val="22"/>
        </w:rPr>
        <w:t xml:space="preserve">since </w:t>
      </w:r>
      <w:r w:rsidR="001E5861" w:rsidRPr="001E5861">
        <w:rPr>
          <w:rFonts w:ascii="Times New Roman" w:hAnsi="Times New Roman" w:cs="Times New Roman" w:hint="eastAsia"/>
          <w:color w:val="000000" w:themeColor="text1"/>
          <w:sz w:val="22"/>
        </w:rPr>
        <w:t>channel characteristic and its estimation depend on this</w:t>
      </w:r>
      <w:r w:rsidR="00091B81" w:rsidRPr="001E5861">
        <w:rPr>
          <w:rFonts w:ascii="Times New Roman" w:hAnsi="Times New Roman" w:cs="Times New Roman" w:hint="eastAsia"/>
          <w:color w:val="000000" w:themeColor="text1"/>
          <w:sz w:val="22"/>
        </w:rPr>
        <w:t>.</w:t>
      </w:r>
      <w:r w:rsidR="007151C9" w:rsidRPr="001E5861">
        <w:rPr>
          <w:rFonts w:ascii="Times New Roman" w:hAnsi="Times New Roman" w:cs="Times New Roman" w:hint="eastAsia"/>
          <w:color w:val="000000" w:themeColor="text1"/>
          <w:sz w:val="22"/>
        </w:rPr>
        <w:t xml:space="preserve"> As a result, when we design the abstraction-based approach </w:t>
      </w:r>
      <w:r w:rsidR="00FA0309" w:rsidRPr="001E5861">
        <w:rPr>
          <w:rFonts w:ascii="Times New Roman" w:hAnsi="Times New Roman" w:cs="Times New Roman" w:hint="eastAsia"/>
          <w:color w:val="000000" w:themeColor="text1"/>
          <w:sz w:val="22"/>
        </w:rPr>
        <w:t>with</w:t>
      </w:r>
      <w:r w:rsidR="007151C9" w:rsidRPr="001E5861">
        <w:rPr>
          <w:rFonts w:ascii="Times New Roman" w:hAnsi="Times New Roman" w:cs="Times New Roman" w:hint="eastAsia"/>
          <w:color w:val="000000" w:themeColor="text1"/>
          <w:sz w:val="22"/>
        </w:rPr>
        <w:t xml:space="preserve"> a profile, at least numerologies and TTI durations </w:t>
      </w:r>
      <w:r w:rsidR="007151C9">
        <w:rPr>
          <w:rFonts w:ascii="Times New Roman" w:hAnsi="Times New Roman" w:cs="Times New Roman" w:hint="eastAsia"/>
          <w:sz w:val="22"/>
        </w:rPr>
        <w:t>should be considered.</w:t>
      </w:r>
    </w:p>
    <w:p w:rsidR="00BC65F6" w:rsidRDefault="007A5F9B" w:rsidP="00B879BB">
      <w:pPr>
        <w:jc w:val="left"/>
        <w:rPr>
          <w:rFonts w:ascii="Times New Roman" w:hAnsi="Times New Roman" w:cs="Times New Roman"/>
          <w:b/>
          <w:sz w:val="22"/>
        </w:rPr>
      </w:pPr>
      <w:r>
        <w:rPr>
          <w:rFonts w:ascii="Times New Roman" w:hAnsi="Times New Roman" w:cs="Times New Roman" w:hint="eastAsia"/>
          <w:b/>
          <w:sz w:val="22"/>
        </w:rPr>
        <w:t xml:space="preserve">Proposal 1: At least numerologies and TTI durations should be considered when we design the abstraction-based approach </w:t>
      </w:r>
      <w:r w:rsidR="00FA0309">
        <w:rPr>
          <w:rFonts w:ascii="Times New Roman" w:hAnsi="Times New Roman" w:cs="Times New Roman" w:hint="eastAsia"/>
          <w:b/>
          <w:sz w:val="22"/>
        </w:rPr>
        <w:t>with</w:t>
      </w:r>
      <w:r>
        <w:rPr>
          <w:rFonts w:ascii="Times New Roman" w:hAnsi="Times New Roman" w:cs="Times New Roman" w:hint="eastAsia"/>
          <w:b/>
          <w:sz w:val="22"/>
        </w:rPr>
        <w:t xml:space="preserve"> a profile.</w:t>
      </w:r>
    </w:p>
    <w:p w:rsidR="007A5F9B" w:rsidRPr="00403E1C" w:rsidRDefault="007A5F9B" w:rsidP="00B879BB">
      <w:pPr>
        <w:jc w:val="left"/>
        <w:rPr>
          <w:rFonts w:ascii="Times New Roman" w:hAnsi="Times New Roman" w:cs="Times New Roman"/>
          <w:b/>
          <w:sz w:val="2"/>
          <w:szCs w:val="2"/>
        </w:rPr>
      </w:pPr>
    </w:p>
    <w:p w:rsidR="00D31D60" w:rsidRPr="005B03A4" w:rsidRDefault="00BC65F6" w:rsidP="00B879BB">
      <w:pPr>
        <w:jc w:val="left"/>
        <w:rPr>
          <w:rFonts w:ascii="Times New Roman" w:hAnsi="Times New Roman" w:cs="Times New Roman"/>
          <w:color w:val="FF0000"/>
          <w:sz w:val="22"/>
        </w:rPr>
      </w:pPr>
      <w:r>
        <w:rPr>
          <w:rFonts w:ascii="Times New Roman" w:hAnsi="Times New Roman" w:cs="Times New Roman"/>
          <w:sz w:val="22"/>
        </w:rPr>
        <w:t xml:space="preserve">Other parameters such as transmission power and MCS </w:t>
      </w:r>
      <w:r>
        <w:rPr>
          <w:rFonts w:ascii="Times New Roman" w:hAnsi="Times New Roman" w:cs="Times New Roman" w:hint="eastAsia"/>
          <w:sz w:val="22"/>
        </w:rPr>
        <w:t xml:space="preserve">can </w:t>
      </w:r>
      <w:r>
        <w:rPr>
          <w:rFonts w:ascii="Times New Roman" w:hAnsi="Times New Roman" w:cs="Times New Roman"/>
          <w:sz w:val="22"/>
        </w:rPr>
        <w:t xml:space="preserve">also affect </w:t>
      </w:r>
      <w:r>
        <w:rPr>
          <w:rFonts w:ascii="Times New Roman" w:hAnsi="Times New Roman" w:cs="Times New Roman" w:hint="eastAsia"/>
          <w:sz w:val="22"/>
        </w:rPr>
        <w:t>the perfo</w:t>
      </w:r>
      <w:r w:rsidR="0034623D">
        <w:rPr>
          <w:rFonts w:ascii="Times New Roman" w:hAnsi="Times New Roman" w:cs="Times New Roman" w:hint="eastAsia"/>
          <w:sz w:val="22"/>
        </w:rPr>
        <w:t xml:space="preserve">rmance in terms of reliability. </w:t>
      </w:r>
      <w:r>
        <w:rPr>
          <w:rFonts w:ascii="Times New Roman" w:hAnsi="Times New Roman" w:cs="Times New Roman" w:hint="eastAsia"/>
          <w:sz w:val="22"/>
        </w:rPr>
        <w:t xml:space="preserve">For instance, if a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intends that </w:t>
      </w:r>
      <w:r w:rsidR="0034623D">
        <w:rPr>
          <w:rFonts w:ascii="Times New Roman" w:hAnsi="Times New Roman" w:cs="Times New Roman" w:hint="eastAsia"/>
          <w:sz w:val="22"/>
        </w:rPr>
        <w:t>a UE will transmit the logical channels of URLLC</w:t>
      </w:r>
      <w:r w:rsidR="00D31D60">
        <w:rPr>
          <w:rFonts w:ascii="Times New Roman" w:hAnsi="Times New Roman" w:cs="Times New Roman" w:hint="eastAsia"/>
          <w:sz w:val="22"/>
        </w:rPr>
        <w:t xml:space="preserve"> using the allocated UL resource</w:t>
      </w:r>
      <w:r w:rsidR="0034623D">
        <w:rPr>
          <w:rFonts w:ascii="Times New Roman" w:hAnsi="Times New Roman" w:cs="Times New Roman" w:hint="eastAsia"/>
          <w:sz w:val="22"/>
        </w:rPr>
        <w:t>, MCS can be set to a lower level and/or transmission power can be set to a higher value</w:t>
      </w:r>
      <w:r w:rsidR="00D31D60">
        <w:rPr>
          <w:rFonts w:ascii="Times New Roman" w:hAnsi="Times New Roman" w:cs="Times New Roman" w:hint="eastAsia"/>
          <w:sz w:val="22"/>
        </w:rPr>
        <w:t xml:space="preserve"> compared to the case of </w:t>
      </w:r>
      <w:proofErr w:type="spellStart"/>
      <w:r w:rsidR="00D31D60">
        <w:rPr>
          <w:rFonts w:ascii="Times New Roman" w:hAnsi="Times New Roman" w:cs="Times New Roman" w:hint="eastAsia"/>
          <w:sz w:val="22"/>
        </w:rPr>
        <w:t>eMBB</w:t>
      </w:r>
      <w:proofErr w:type="spellEnd"/>
      <w:r w:rsidR="00D31D60">
        <w:rPr>
          <w:rFonts w:ascii="Times New Roman" w:hAnsi="Times New Roman" w:cs="Times New Roman" w:hint="eastAsia"/>
          <w:sz w:val="22"/>
        </w:rPr>
        <w:t xml:space="preserve"> transmission. However, these parameters are mainly adapted according to the channel quality between the </w:t>
      </w:r>
      <w:proofErr w:type="spellStart"/>
      <w:r w:rsidR="00D31D60">
        <w:rPr>
          <w:rFonts w:ascii="Times New Roman" w:hAnsi="Times New Roman" w:cs="Times New Roman" w:hint="eastAsia"/>
          <w:sz w:val="22"/>
        </w:rPr>
        <w:t>gNB</w:t>
      </w:r>
      <w:proofErr w:type="spellEnd"/>
      <w:r w:rsidR="00D31D60">
        <w:rPr>
          <w:rFonts w:ascii="Times New Roman" w:hAnsi="Times New Roman" w:cs="Times New Roman" w:hint="eastAsia"/>
          <w:sz w:val="22"/>
        </w:rPr>
        <w:t xml:space="preserve"> and the UE. Moreover, </w:t>
      </w:r>
      <w:r w:rsidR="00D31D60">
        <w:rPr>
          <w:rFonts w:ascii="Times New Roman" w:hAnsi="Times New Roman" w:cs="Times New Roman"/>
          <w:sz w:val="22"/>
        </w:rPr>
        <w:t xml:space="preserve">it is not clear how they can be abstracted </w:t>
      </w:r>
      <w:r w:rsidR="001245EE">
        <w:rPr>
          <w:rFonts w:ascii="Times New Roman" w:hAnsi="Times New Roman" w:cs="Times New Roman" w:hint="eastAsia"/>
          <w:sz w:val="22"/>
        </w:rPr>
        <w:t xml:space="preserve">to be </w:t>
      </w:r>
      <w:r w:rsidR="00D31D60">
        <w:rPr>
          <w:rFonts w:ascii="Times New Roman" w:hAnsi="Times New Roman" w:cs="Times New Roman"/>
          <w:sz w:val="22"/>
        </w:rPr>
        <w:t>reflected on a profile</w:t>
      </w:r>
      <w:r w:rsidR="008A27E3">
        <w:rPr>
          <w:rFonts w:ascii="Times New Roman" w:hAnsi="Times New Roman" w:cs="Times New Roman" w:hint="eastAsia"/>
          <w:sz w:val="22"/>
        </w:rPr>
        <w:t>.</w:t>
      </w:r>
    </w:p>
    <w:p w:rsidR="006D1DD2" w:rsidRDefault="006D1DD2" w:rsidP="00403E1C">
      <w:pPr>
        <w:jc w:val="left"/>
        <w:rPr>
          <w:rFonts w:ascii="Times New Roman" w:hAnsi="Times New Roman" w:cs="Times New Roman"/>
          <w:b/>
          <w:sz w:val="22"/>
        </w:rPr>
      </w:pPr>
      <w:r>
        <w:rPr>
          <w:rFonts w:ascii="Times New Roman" w:hAnsi="Times New Roman" w:cs="Times New Roman" w:hint="eastAsia"/>
          <w:b/>
          <w:sz w:val="22"/>
        </w:rPr>
        <w:t>Proposal 2: RAN2 is only required to consider the parameters that can be clearly abstracted to make a profile.</w:t>
      </w:r>
    </w:p>
    <w:p w:rsidR="001245EE" w:rsidRPr="006D1DD2" w:rsidRDefault="001245EE" w:rsidP="00B879BB">
      <w:pPr>
        <w:jc w:val="left"/>
        <w:rPr>
          <w:rFonts w:ascii="Times New Roman" w:hAnsi="Times New Roman" w:cs="Times New Roman"/>
          <w:b/>
          <w:sz w:val="2"/>
          <w:szCs w:val="2"/>
        </w:rPr>
      </w:pPr>
    </w:p>
    <w:p w:rsidR="00475BC3" w:rsidRDefault="0064449C" w:rsidP="00475BC3">
      <w:pPr>
        <w:jc w:val="left"/>
        <w:rPr>
          <w:rFonts w:ascii="Times New Roman" w:hAnsi="Times New Roman" w:cs="Times New Roman"/>
          <w:sz w:val="22"/>
        </w:rPr>
      </w:pPr>
      <w:r>
        <w:rPr>
          <w:rFonts w:ascii="Times New Roman" w:hAnsi="Times New Roman" w:cs="Times New Roman" w:hint="eastAsia"/>
          <w:sz w:val="22"/>
        </w:rPr>
        <w:t xml:space="preserve">To transmit data on PUSCH, a UE should </w:t>
      </w:r>
      <w:r w:rsidR="0057356E">
        <w:rPr>
          <w:rFonts w:ascii="Times New Roman" w:hAnsi="Times New Roman" w:cs="Times New Roman" w:hint="eastAsia"/>
          <w:sz w:val="22"/>
        </w:rPr>
        <w:t xml:space="preserve">exactly </w:t>
      </w:r>
      <w:r>
        <w:rPr>
          <w:rFonts w:ascii="Times New Roman" w:hAnsi="Times New Roman" w:cs="Times New Roman" w:hint="eastAsia"/>
          <w:sz w:val="22"/>
        </w:rPr>
        <w:t>know several parameters like numerology, TTI</w:t>
      </w:r>
      <w:r w:rsidR="006C5E4A">
        <w:rPr>
          <w:rFonts w:ascii="Times New Roman" w:hAnsi="Times New Roman" w:cs="Times New Roman" w:hint="eastAsia"/>
          <w:sz w:val="22"/>
        </w:rPr>
        <w:t xml:space="preserve"> duration</w:t>
      </w:r>
      <w:r>
        <w:rPr>
          <w:rFonts w:ascii="Times New Roman" w:hAnsi="Times New Roman" w:cs="Times New Roman" w:hint="eastAsia"/>
          <w:sz w:val="22"/>
        </w:rPr>
        <w:t>, transmission power, MCS, etc. that are applied to the transmission. Such info</w:t>
      </w:r>
      <w:r w:rsidR="0057356E">
        <w:rPr>
          <w:rFonts w:ascii="Times New Roman" w:hAnsi="Times New Roman" w:cs="Times New Roman" w:hint="eastAsia"/>
          <w:sz w:val="22"/>
        </w:rPr>
        <w:t>rmation is typically carried by DCI.</w:t>
      </w:r>
      <w:r>
        <w:rPr>
          <w:rFonts w:ascii="Times New Roman" w:hAnsi="Times New Roman" w:cs="Times New Roman" w:hint="eastAsia"/>
          <w:sz w:val="22"/>
        </w:rPr>
        <w:t xml:space="preserve"> However, from the layer 2 </w:t>
      </w:r>
      <w:r w:rsidR="0057356E">
        <w:rPr>
          <w:rFonts w:ascii="Times New Roman" w:hAnsi="Times New Roman" w:cs="Times New Roman" w:hint="eastAsia"/>
          <w:sz w:val="22"/>
        </w:rPr>
        <w:t>point of view</w:t>
      </w:r>
      <w:r>
        <w:rPr>
          <w:rFonts w:ascii="Times New Roman" w:hAnsi="Times New Roman" w:cs="Times New Roman" w:hint="eastAsia"/>
          <w:sz w:val="22"/>
        </w:rPr>
        <w:t xml:space="preserve">, </w:t>
      </w:r>
      <w:r w:rsidR="0057356E">
        <w:rPr>
          <w:rFonts w:ascii="Times New Roman" w:hAnsi="Times New Roman" w:cs="Times New Roman" w:hint="eastAsia"/>
          <w:sz w:val="22"/>
        </w:rPr>
        <w:t xml:space="preserve">it is just required for the UE to understand </w:t>
      </w:r>
      <w:r w:rsidR="0057356E">
        <w:rPr>
          <w:rFonts w:ascii="Times New Roman" w:hAnsi="Times New Roman" w:cs="Times New Roman"/>
          <w:sz w:val="22"/>
        </w:rPr>
        <w:t xml:space="preserve">explicitly or implicitly </w:t>
      </w:r>
      <w:r w:rsidR="0057356E">
        <w:rPr>
          <w:rFonts w:ascii="Times New Roman" w:hAnsi="Times New Roman" w:cs="Times New Roman" w:hint="eastAsia"/>
          <w:sz w:val="22"/>
        </w:rPr>
        <w:t>which profile the allocated UL resource is mapped to</w:t>
      </w:r>
      <w:r w:rsidR="00475BC3">
        <w:rPr>
          <w:rFonts w:ascii="Times New Roman" w:hAnsi="Times New Roman" w:cs="Times New Roman" w:hint="eastAsia"/>
          <w:sz w:val="22"/>
        </w:rPr>
        <w:t>. For this purpose, we can consider the following two methods, as illustrated in Figs. 1(a) and 1(b).</w:t>
      </w:r>
    </w:p>
    <w:p w:rsidR="00403E1C" w:rsidRPr="00403E1C" w:rsidRDefault="00403E1C" w:rsidP="00475BC3">
      <w:pPr>
        <w:jc w:val="left"/>
        <w:rPr>
          <w:rFonts w:ascii="Times New Roman" w:hAnsi="Times New Roman" w:cs="Times New Roman"/>
          <w:sz w:val="2"/>
          <w:szCs w:val="2"/>
        </w:rPr>
      </w:pPr>
    </w:p>
    <w:p w:rsidR="00403E1C" w:rsidRDefault="00403E1C" w:rsidP="00403E1C">
      <w:pPr>
        <w:keepNext/>
        <w:jc w:val="center"/>
      </w:pPr>
      <w:r>
        <w:object w:dxaOrig="9409" w:dyaOrig="5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34.8pt;mso-position-horizontal:absolute" o:ole="">
            <v:imagedata r:id="rId9" o:title=""/>
          </v:shape>
          <o:OLEObject Type="Embed" ProgID="Visio.Drawing.11" ShapeID="_x0000_i1025" DrawAspect="Content" ObjectID="_1559117336" r:id="rId10"/>
        </w:object>
      </w:r>
    </w:p>
    <w:p w:rsidR="00403E1C" w:rsidRPr="000F720F" w:rsidRDefault="00403E1C" w:rsidP="00403E1C">
      <w:pPr>
        <w:pStyle w:val="a9"/>
        <w:jc w:val="center"/>
        <w:rPr>
          <w:rFonts w:ascii="Times New Roman" w:hAnsi="Times New Roman" w:cs="Times New Roman"/>
          <w:sz w:val="24"/>
        </w:rPr>
      </w:pPr>
      <w:r w:rsidRPr="000F720F">
        <w:rPr>
          <w:rFonts w:ascii="Times New Roman" w:hAnsi="Times New Roman" w:cs="Times New Roman"/>
          <w:sz w:val="22"/>
        </w:rPr>
        <w:t xml:space="preserve">Figure </w:t>
      </w:r>
      <w:r w:rsidRPr="000F720F">
        <w:rPr>
          <w:rFonts w:ascii="Times New Roman" w:hAnsi="Times New Roman" w:cs="Times New Roman"/>
          <w:sz w:val="22"/>
        </w:rPr>
        <w:fldChar w:fldCharType="begin"/>
      </w:r>
      <w:r w:rsidRPr="000F720F">
        <w:rPr>
          <w:rFonts w:ascii="Times New Roman" w:hAnsi="Times New Roman" w:cs="Times New Roman"/>
          <w:sz w:val="22"/>
        </w:rPr>
        <w:instrText xml:space="preserve"> SEQ Figure \* ARABIC </w:instrText>
      </w:r>
      <w:r w:rsidRPr="000F720F">
        <w:rPr>
          <w:rFonts w:ascii="Times New Roman" w:hAnsi="Times New Roman" w:cs="Times New Roman"/>
          <w:sz w:val="22"/>
        </w:rPr>
        <w:fldChar w:fldCharType="separate"/>
      </w:r>
      <w:r w:rsidRPr="000F720F">
        <w:rPr>
          <w:rFonts w:ascii="Times New Roman" w:hAnsi="Times New Roman" w:cs="Times New Roman"/>
          <w:noProof/>
          <w:sz w:val="22"/>
        </w:rPr>
        <w:t>1</w:t>
      </w:r>
      <w:r w:rsidRPr="000F720F">
        <w:rPr>
          <w:rFonts w:ascii="Times New Roman" w:hAnsi="Times New Roman" w:cs="Times New Roman"/>
          <w:sz w:val="22"/>
        </w:rPr>
        <w:fldChar w:fldCharType="end"/>
      </w:r>
      <w:r>
        <w:rPr>
          <w:rFonts w:ascii="Times New Roman" w:hAnsi="Times New Roman" w:cs="Times New Roman" w:hint="eastAsia"/>
          <w:sz w:val="22"/>
        </w:rPr>
        <w:t xml:space="preserve"> Abstraction-based approach with a profile: (a) explicit method and (b) implicit method</w:t>
      </w:r>
    </w:p>
    <w:p w:rsidR="0057356E" w:rsidRPr="0057356E" w:rsidRDefault="0057356E" w:rsidP="0057356E">
      <w:pPr>
        <w:pStyle w:val="a3"/>
        <w:numPr>
          <w:ilvl w:val="0"/>
          <w:numId w:val="12"/>
        </w:numPr>
        <w:ind w:leftChars="0"/>
        <w:jc w:val="left"/>
        <w:rPr>
          <w:rFonts w:ascii="Times New Roman" w:hAnsi="Times New Roman" w:cs="Times New Roman"/>
          <w:sz w:val="22"/>
        </w:rPr>
      </w:pPr>
      <w:r w:rsidRPr="0057356E">
        <w:rPr>
          <w:rFonts w:ascii="Times New Roman" w:hAnsi="Times New Roman" w:cs="Times New Roman" w:hint="eastAsia"/>
          <w:sz w:val="22"/>
        </w:rPr>
        <w:lastRenderedPageBreak/>
        <w:t>Explicit method</w:t>
      </w:r>
      <w:r>
        <w:rPr>
          <w:rFonts w:ascii="Times New Roman" w:hAnsi="Times New Roman" w:cs="Times New Roman" w:hint="eastAsia"/>
          <w:sz w:val="22"/>
        </w:rPr>
        <w:t>: DCI includes the profile ID of the allocated UL resource</w:t>
      </w:r>
      <w:r w:rsidR="006C5E4A">
        <w:rPr>
          <w:rFonts w:ascii="Times New Roman" w:hAnsi="Times New Roman" w:cs="Times New Roman" w:hint="eastAsia"/>
          <w:sz w:val="22"/>
        </w:rPr>
        <w:t>.</w:t>
      </w:r>
    </w:p>
    <w:p w:rsidR="006C5E4A" w:rsidRDefault="0057356E" w:rsidP="006C5E4A">
      <w:pPr>
        <w:pStyle w:val="a3"/>
        <w:numPr>
          <w:ilvl w:val="0"/>
          <w:numId w:val="12"/>
        </w:numPr>
        <w:ind w:leftChars="0"/>
        <w:jc w:val="left"/>
        <w:rPr>
          <w:rFonts w:ascii="Times New Roman" w:hAnsi="Times New Roman" w:cs="Times New Roman"/>
          <w:sz w:val="22"/>
        </w:rPr>
      </w:pPr>
      <w:r w:rsidRPr="0057356E">
        <w:rPr>
          <w:rFonts w:ascii="Times New Roman" w:hAnsi="Times New Roman" w:cs="Times New Roman" w:hint="eastAsia"/>
          <w:sz w:val="22"/>
        </w:rPr>
        <w:t>Implicit method</w:t>
      </w:r>
      <w:r>
        <w:rPr>
          <w:rFonts w:ascii="Times New Roman" w:hAnsi="Times New Roman" w:cs="Times New Roman" w:hint="eastAsia"/>
          <w:sz w:val="22"/>
        </w:rPr>
        <w:t>: DCI does not include the profile ID but the UE derive</w:t>
      </w:r>
      <w:r w:rsidR="006C5E4A">
        <w:rPr>
          <w:rFonts w:ascii="Times New Roman" w:hAnsi="Times New Roman" w:cs="Times New Roman" w:hint="eastAsia"/>
          <w:sz w:val="22"/>
        </w:rPr>
        <w:t>s</w:t>
      </w:r>
      <w:r>
        <w:rPr>
          <w:rFonts w:ascii="Times New Roman" w:hAnsi="Times New Roman" w:cs="Times New Roman" w:hint="eastAsia"/>
          <w:sz w:val="22"/>
        </w:rPr>
        <w:t xml:space="preserve"> it from the </w:t>
      </w:r>
      <w:r w:rsidR="006C5E4A">
        <w:rPr>
          <w:rFonts w:ascii="Times New Roman" w:hAnsi="Times New Roman" w:cs="Times New Roman" w:hint="eastAsia"/>
          <w:sz w:val="22"/>
        </w:rPr>
        <w:t xml:space="preserve">pre-configured </w:t>
      </w:r>
      <w:r>
        <w:rPr>
          <w:rFonts w:ascii="Times New Roman" w:hAnsi="Times New Roman" w:cs="Times New Roman" w:hint="eastAsia"/>
          <w:sz w:val="22"/>
        </w:rPr>
        <w:t>mapping between the profile</w:t>
      </w:r>
      <w:r w:rsidR="00BC6471">
        <w:rPr>
          <w:rFonts w:ascii="Times New Roman" w:hAnsi="Times New Roman" w:cs="Times New Roman" w:hint="eastAsia"/>
          <w:sz w:val="22"/>
        </w:rPr>
        <w:t>s</w:t>
      </w:r>
      <w:r>
        <w:rPr>
          <w:rFonts w:ascii="Times New Roman" w:hAnsi="Times New Roman" w:cs="Times New Roman" w:hint="eastAsia"/>
          <w:sz w:val="22"/>
        </w:rPr>
        <w:t xml:space="preserve"> and the p</w:t>
      </w:r>
      <w:r w:rsidR="006C5E4A">
        <w:rPr>
          <w:rFonts w:ascii="Times New Roman" w:hAnsi="Times New Roman" w:cs="Times New Roman" w:hint="eastAsia"/>
          <w:sz w:val="22"/>
        </w:rPr>
        <w:t>arameters like numerologies and TTI durations, which are carried by DCI.</w:t>
      </w:r>
    </w:p>
    <w:p w:rsidR="005B03A4" w:rsidRDefault="005B03A4" w:rsidP="006C5E4A">
      <w:pPr>
        <w:jc w:val="left"/>
        <w:rPr>
          <w:rFonts w:ascii="Times New Roman" w:hAnsi="Times New Roman" w:cs="Times New Roman"/>
          <w:sz w:val="22"/>
        </w:rPr>
      </w:pPr>
      <w:r>
        <w:rPr>
          <w:rFonts w:ascii="Times New Roman" w:hAnsi="Times New Roman" w:cs="Times New Roman" w:hint="eastAsia"/>
          <w:sz w:val="22"/>
        </w:rPr>
        <w:t xml:space="preserve">We now investigate </w:t>
      </w:r>
      <w:r w:rsidR="008C75F7">
        <w:rPr>
          <w:rFonts w:ascii="Times New Roman" w:hAnsi="Times New Roman" w:cs="Times New Roman" w:hint="eastAsia"/>
          <w:sz w:val="22"/>
        </w:rPr>
        <w:t xml:space="preserve">properties of </w:t>
      </w:r>
      <w:r>
        <w:rPr>
          <w:rFonts w:ascii="Times New Roman" w:hAnsi="Times New Roman" w:cs="Times New Roman" w:hint="eastAsia"/>
          <w:sz w:val="22"/>
        </w:rPr>
        <w:t>these methods in more detail.</w:t>
      </w:r>
    </w:p>
    <w:p w:rsidR="008E3B10" w:rsidRDefault="005B03A4" w:rsidP="005B03A4">
      <w:pPr>
        <w:pStyle w:val="a3"/>
        <w:numPr>
          <w:ilvl w:val="0"/>
          <w:numId w:val="12"/>
        </w:numPr>
        <w:ind w:leftChars="0"/>
        <w:jc w:val="left"/>
        <w:rPr>
          <w:rFonts w:ascii="Times New Roman" w:hAnsi="Times New Roman" w:cs="Times New Roman"/>
          <w:sz w:val="22"/>
        </w:rPr>
      </w:pPr>
      <w:r>
        <w:rPr>
          <w:rFonts w:ascii="Times New Roman" w:hAnsi="Times New Roman" w:cs="Times New Roman" w:hint="eastAsia"/>
          <w:sz w:val="22"/>
        </w:rPr>
        <w:t xml:space="preserve">For both of the explicit and implicit methods,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w:t>
      </w:r>
      <w:r>
        <w:rPr>
          <w:rFonts w:ascii="Times New Roman" w:hAnsi="Times New Roman" w:cs="Times New Roman"/>
          <w:sz w:val="22"/>
        </w:rPr>
        <w:t xml:space="preserve">should provide </w:t>
      </w:r>
      <w:r>
        <w:rPr>
          <w:rFonts w:ascii="Times New Roman" w:hAnsi="Times New Roman" w:cs="Times New Roman" w:hint="eastAsia"/>
          <w:sz w:val="22"/>
        </w:rPr>
        <w:t xml:space="preserve">the UE with </w:t>
      </w:r>
      <w:r>
        <w:rPr>
          <w:rFonts w:ascii="Times New Roman" w:hAnsi="Times New Roman" w:cs="Times New Roman"/>
          <w:sz w:val="22"/>
        </w:rPr>
        <w:t xml:space="preserve">the mapping information between LCHs and </w:t>
      </w:r>
      <w:r>
        <w:rPr>
          <w:rFonts w:ascii="Times New Roman" w:hAnsi="Times New Roman" w:cs="Times New Roman" w:hint="eastAsia"/>
          <w:sz w:val="22"/>
        </w:rPr>
        <w:t>profiles.</w:t>
      </w:r>
      <w:r w:rsidR="008E3B10">
        <w:rPr>
          <w:rFonts w:ascii="Times New Roman" w:hAnsi="Times New Roman" w:cs="Times New Roman" w:hint="eastAsia"/>
          <w:sz w:val="22"/>
        </w:rPr>
        <w:t xml:space="preserve"> This information can be carried by the RRC message for LCH configuration.</w:t>
      </w:r>
    </w:p>
    <w:p w:rsidR="00836E17" w:rsidRDefault="00836E17" w:rsidP="005B03A4">
      <w:pPr>
        <w:pStyle w:val="a3"/>
        <w:numPr>
          <w:ilvl w:val="0"/>
          <w:numId w:val="12"/>
        </w:numPr>
        <w:ind w:leftChars="0"/>
        <w:jc w:val="left"/>
        <w:rPr>
          <w:rFonts w:ascii="Times New Roman" w:hAnsi="Times New Roman" w:cs="Times New Roman"/>
          <w:sz w:val="22"/>
        </w:rPr>
      </w:pPr>
      <w:r>
        <w:rPr>
          <w:rFonts w:ascii="Times New Roman" w:hAnsi="Times New Roman" w:cs="Times New Roman" w:hint="eastAsia"/>
          <w:sz w:val="22"/>
        </w:rPr>
        <w:t>In the explici</w:t>
      </w:r>
      <w:r w:rsidR="006973DD">
        <w:rPr>
          <w:rFonts w:ascii="Times New Roman" w:hAnsi="Times New Roman" w:cs="Times New Roman" w:hint="eastAsia"/>
          <w:sz w:val="22"/>
        </w:rPr>
        <w:t xml:space="preserve">t method, the profile ID is explicitly </w:t>
      </w:r>
      <w:r>
        <w:rPr>
          <w:rFonts w:ascii="Times New Roman" w:hAnsi="Times New Roman" w:cs="Times New Roman" w:hint="eastAsia"/>
          <w:sz w:val="22"/>
        </w:rPr>
        <w:t xml:space="preserve">included in DCI so that, regardless of the values of the parameters (e.g., numerology/TTI duration/etc.) in DCI, </w:t>
      </w:r>
      <w:r w:rsidR="00AA3A5A">
        <w:rPr>
          <w:rFonts w:ascii="Times New Roman" w:hAnsi="Times New Roman" w:cs="Times New Roman" w:hint="eastAsia"/>
          <w:sz w:val="22"/>
        </w:rPr>
        <w:t>the UE selects a set of LCHs that are mapped to the profile ID and performs LCP.</w:t>
      </w:r>
    </w:p>
    <w:p w:rsidR="00BC6471" w:rsidRPr="00BC6471" w:rsidRDefault="00166189" w:rsidP="00BC6471">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From the UE</w:t>
      </w:r>
      <w:r>
        <w:rPr>
          <w:rFonts w:ascii="Times New Roman" w:hAnsi="Times New Roman" w:cs="Times New Roman"/>
          <w:sz w:val="22"/>
        </w:rPr>
        <w:t>’</w:t>
      </w:r>
      <w:r>
        <w:rPr>
          <w:rFonts w:ascii="Times New Roman" w:hAnsi="Times New Roman" w:cs="Times New Roman" w:hint="eastAsia"/>
          <w:sz w:val="22"/>
        </w:rPr>
        <w:t>s p</w:t>
      </w:r>
      <w:r w:rsidR="00BC6471">
        <w:rPr>
          <w:rFonts w:ascii="Times New Roman" w:hAnsi="Times New Roman" w:cs="Times New Roman" w:hint="eastAsia"/>
          <w:sz w:val="22"/>
        </w:rPr>
        <w:t xml:space="preserve">oint of view, the parameters that consist of a profile are transparent. Then, the mapping between profile and parameters </w:t>
      </w:r>
      <w:r w:rsidR="0096389E">
        <w:rPr>
          <w:rFonts w:ascii="Times New Roman" w:hAnsi="Times New Roman" w:cs="Times New Roman" w:hint="eastAsia"/>
          <w:sz w:val="22"/>
        </w:rPr>
        <w:t xml:space="preserve">becomes </w:t>
      </w:r>
      <w:r w:rsidR="00BC6471">
        <w:rPr>
          <w:rFonts w:ascii="Times New Roman" w:hAnsi="Times New Roman" w:cs="Times New Roman" w:hint="eastAsia"/>
          <w:sz w:val="22"/>
        </w:rPr>
        <w:t xml:space="preserve">a </w:t>
      </w:r>
      <w:proofErr w:type="spellStart"/>
      <w:r w:rsidR="00BC6471">
        <w:rPr>
          <w:rFonts w:ascii="Times New Roman" w:hAnsi="Times New Roman" w:cs="Times New Roman" w:hint="eastAsia"/>
          <w:sz w:val="22"/>
        </w:rPr>
        <w:t>gNB</w:t>
      </w:r>
      <w:proofErr w:type="spellEnd"/>
      <w:r w:rsidR="00BC6471">
        <w:rPr>
          <w:rFonts w:ascii="Times New Roman" w:hAnsi="Times New Roman" w:cs="Times New Roman" w:hint="eastAsia"/>
          <w:sz w:val="22"/>
        </w:rPr>
        <w:t xml:space="preserve"> implementation issue</w:t>
      </w:r>
      <w:r w:rsidR="0096389E">
        <w:rPr>
          <w:rFonts w:ascii="Times New Roman" w:hAnsi="Times New Roman" w:cs="Times New Roman" w:hint="eastAsia"/>
          <w:sz w:val="22"/>
        </w:rPr>
        <w:t xml:space="preserve"> in this case.</w:t>
      </w:r>
    </w:p>
    <w:p w:rsidR="00B442E2" w:rsidRPr="00BC6471" w:rsidRDefault="00BC6471" w:rsidP="00BC6471">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T</w:t>
      </w:r>
      <w:r w:rsidR="00166189" w:rsidRPr="00166189">
        <w:rPr>
          <w:rFonts w:ascii="Times New Roman" w:hAnsi="Times New Roman" w:cs="Times New Roman" w:hint="eastAsia"/>
          <w:sz w:val="22"/>
        </w:rPr>
        <w:t>he modification of DCI to include the profile ID</w:t>
      </w:r>
      <w:r>
        <w:rPr>
          <w:rFonts w:ascii="Times New Roman" w:hAnsi="Times New Roman" w:cs="Times New Roman" w:hint="eastAsia"/>
          <w:sz w:val="22"/>
        </w:rPr>
        <w:t xml:space="preserve"> is needed</w:t>
      </w:r>
      <w:r w:rsidR="00166189" w:rsidRPr="00166189">
        <w:rPr>
          <w:rFonts w:ascii="Times New Roman" w:hAnsi="Times New Roman" w:cs="Times New Roman" w:hint="eastAsia"/>
          <w:sz w:val="22"/>
        </w:rPr>
        <w:t>.</w:t>
      </w:r>
    </w:p>
    <w:p w:rsidR="006973DD" w:rsidRDefault="006973DD" w:rsidP="006973DD">
      <w:pPr>
        <w:pStyle w:val="a3"/>
        <w:numPr>
          <w:ilvl w:val="0"/>
          <w:numId w:val="12"/>
        </w:numPr>
        <w:ind w:leftChars="0"/>
        <w:jc w:val="left"/>
        <w:rPr>
          <w:rFonts w:ascii="Times New Roman" w:hAnsi="Times New Roman" w:cs="Times New Roman"/>
          <w:sz w:val="22"/>
        </w:rPr>
      </w:pPr>
      <w:r>
        <w:rPr>
          <w:rFonts w:ascii="Times New Roman" w:hAnsi="Times New Roman" w:cs="Times New Roman"/>
          <w:sz w:val="22"/>
        </w:rPr>
        <w:t>In the implicit method,</w:t>
      </w:r>
      <w:r w:rsidR="00B442E2">
        <w:rPr>
          <w:rFonts w:ascii="Times New Roman" w:hAnsi="Times New Roman" w:cs="Times New Roman" w:hint="eastAsia"/>
          <w:sz w:val="22"/>
        </w:rPr>
        <w:t xml:space="preserve"> the UE derives the profile ID from </w:t>
      </w:r>
      <w:r>
        <w:rPr>
          <w:rFonts w:ascii="Times New Roman" w:hAnsi="Times New Roman" w:cs="Times New Roman" w:hint="eastAsia"/>
          <w:sz w:val="22"/>
        </w:rPr>
        <w:t xml:space="preserve">the parameters included in DCI. For this operation,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provides the pre-configured mapping </w:t>
      </w:r>
      <w:r>
        <w:rPr>
          <w:rFonts w:ascii="Times New Roman" w:hAnsi="Times New Roman" w:cs="Times New Roman"/>
          <w:sz w:val="22"/>
        </w:rPr>
        <w:t xml:space="preserve">information </w:t>
      </w:r>
      <w:r>
        <w:rPr>
          <w:rFonts w:ascii="Times New Roman" w:hAnsi="Times New Roman" w:cs="Times New Roman" w:hint="eastAsia"/>
          <w:sz w:val="22"/>
        </w:rPr>
        <w:t>between the profile IDs and the parameters. For instance, the profiles 1 and 2 correspond to (subcarrier spacing, TTI duration) = (X</w:t>
      </w:r>
      <w:r w:rsidRPr="006973DD">
        <w:rPr>
          <w:rFonts w:ascii="Times New Roman" w:hAnsi="Times New Roman" w:cs="Times New Roman" w:hint="eastAsia"/>
          <w:sz w:val="22"/>
          <w:vertAlign w:val="subscript"/>
        </w:rPr>
        <w:t>1</w:t>
      </w:r>
      <w:r>
        <w:rPr>
          <w:rFonts w:ascii="Times New Roman" w:hAnsi="Times New Roman" w:cs="Times New Roman" w:hint="eastAsia"/>
          <w:sz w:val="22"/>
        </w:rPr>
        <w:t xml:space="preserve"> kHz, Y</w:t>
      </w:r>
      <w:r w:rsidRPr="006973DD">
        <w:rPr>
          <w:rFonts w:ascii="Times New Roman" w:hAnsi="Times New Roman" w:cs="Times New Roman" w:hint="eastAsia"/>
          <w:sz w:val="22"/>
          <w:vertAlign w:val="subscript"/>
        </w:rPr>
        <w:t>1</w:t>
      </w:r>
      <w:r>
        <w:rPr>
          <w:rFonts w:ascii="Times New Roman" w:hAnsi="Times New Roman" w:cs="Times New Roman" w:hint="eastAsia"/>
          <w:sz w:val="22"/>
        </w:rPr>
        <w:t xml:space="preserve"> </w:t>
      </w:r>
      <w:proofErr w:type="spellStart"/>
      <w:r>
        <w:rPr>
          <w:rFonts w:ascii="Times New Roman" w:hAnsi="Times New Roman" w:cs="Times New Roman" w:hint="eastAsia"/>
          <w:sz w:val="22"/>
        </w:rPr>
        <w:t>ms</w:t>
      </w:r>
      <w:proofErr w:type="spellEnd"/>
      <w:r>
        <w:rPr>
          <w:rFonts w:ascii="Times New Roman" w:hAnsi="Times New Roman" w:cs="Times New Roman" w:hint="eastAsia"/>
          <w:sz w:val="22"/>
        </w:rPr>
        <w:t>) and (X</w:t>
      </w:r>
      <w:r w:rsidRPr="006973DD">
        <w:rPr>
          <w:rFonts w:ascii="Times New Roman" w:hAnsi="Times New Roman" w:cs="Times New Roman" w:hint="eastAsia"/>
          <w:sz w:val="22"/>
          <w:vertAlign w:val="subscript"/>
        </w:rPr>
        <w:t>2</w:t>
      </w:r>
      <w:r>
        <w:rPr>
          <w:rFonts w:ascii="Times New Roman" w:hAnsi="Times New Roman" w:cs="Times New Roman" w:hint="eastAsia"/>
          <w:sz w:val="22"/>
        </w:rPr>
        <w:t xml:space="preserve"> kHz, Y</w:t>
      </w:r>
      <w:r w:rsidRPr="006973DD">
        <w:rPr>
          <w:rFonts w:ascii="Times New Roman" w:hAnsi="Times New Roman" w:cs="Times New Roman" w:hint="eastAsia"/>
          <w:sz w:val="22"/>
          <w:vertAlign w:val="subscript"/>
        </w:rPr>
        <w:t>2</w:t>
      </w:r>
      <w:r>
        <w:rPr>
          <w:rFonts w:ascii="Times New Roman" w:hAnsi="Times New Roman" w:cs="Times New Roman" w:hint="eastAsia"/>
          <w:sz w:val="22"/>
        </w:rPr>
        <w:t xml:space="preserve"> </w:t>
      </w:r>
      <w:proofErr w:type="spellStart"/>
      <w:r>
        <w:rPr>
          <w:rFonts w:ascii="Times New Roman" w:hAnsi="Times New Roman" w:cs="Times New Roman" w:hint="eastAsia"/>
          <w:sz w:val="22"/>
        </w:rPr>
        <w:t>ms</w:t>
      </w:r>
      <w:proofErr w:type="spellEnd"/>
      <w:r>
        <w:rPr>
          <w:rFonts w:ascii="Times New Roman" w:hAnsi="Times New Roman" w:cs="Times New Roman" w:hint="eastAsia"/>
          <w:sz w:val="22"/>
        </w:rPr>
        <w:t xml:space="preserve">), respectively. This information can be carried by </w:t>
      </w:r>
      <w:r w:rsidR="00B442E2">
        <w:rPr>
          <w:rFonts w:ascii="Times New Roman" w:hAnsi="Times New Roman" w:cs="Times New Roman" w:hint="eastAsia"/>
          <w:sz w:val="22"/>
        </w:rPr>
        <w:t xml:space="preserve">a RRC message </w:t>
      </w:r>
      <w:r>
        <w:rPr>
          <w:rFonts w:ascii="Times New Roman" w:hAnsi="Times New Roman" w:cs="Times New Roman" w:hint="eastAsia"/>
          <w:sz w:val="22"/>
        </w:rPr>
        <w:t>for profile configuration.</w:t>
      </w:r>
    </w:p>
    <w:p w:rsidR="00B442E2" w:rsidRPr="0096389E" w:rsidRDefault="008C75F7" w:rsidP="0096389E">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 xml:space="preserve">Note that such a </w:t>
      </w:r>
      <w:r w:rsidR="0096389E">
        <w:rPr>
          <w:rFonts w:ascii="Times New Roman" w:hAnsi="Times New Roman" w:cs="Times New Roman" w:hint="eastAsia"/>
          <w:sz w:val="22"/>
        </w:rPr>
        <w:t xml:space="preserve">mechanism that exchanges the information about a set of profiles should be standardized between the </w:t>
      </w:r>
      <w:proofErr w:type="spellStart"/>
      <w:r w:rsidR="0096389E">
        <w:rPr>
          <w:rFonts w:ascii="Times New Roman" w:hAnsi="Times New Roman" w:cs="Times New Roman" w:hint="eastAsia"/>
          <w:sz w:val="22"/>
        </w:rPr>
        <w:t>gNB</w:t>
      </w:r>
      <w:proofErr w:type="spellEnd"/>
      <w:r w:rsidR="0096389E">
        <w:rPr>
          <w:rFonts w:ascii="Times New Roman" w:hAnsi="Times New Roman" w:cs="Times New Roman" w:hint="eastAsia"/>
          <w:sz w:val="22"/>
        </w:rPr>
        <w:t xml:space="preserve"> and the UE.</w:t>
      </w:r>
    </w:p>
    <w:p w:rsidR="00B442E2" w:rsidRDefault="0096389E" w:rsidP="0096389E">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The modification of DCI as in the explicit method is not needed.</w:t>
      </w:r>
    </w:p>
    <w:p w:rsidR="00403E1C" w:rsidRPr="00403E1C" w:rsidRDefault="00403E1C" w:rsidP="00403E1C">
      <w:pPr>
        <w:jc w:val="left"/>
        <w:rPr>
          <w:rFonts w:ascii="Times New Roman" w:hAnsi="Times New Roman" w:cs="Times New Roman"/>
          <w:sz w:val="2"/>
          <w:szCs w:val="2"/>
        </w:rPr>
      </w:pPr>
    </w:p>
    <w:p w:rsidR="00A9526D" w:rsidRPr="00A9526D" w:rsidRDefault="00A9526D" w:rsidP="00A9526D">
      <w:pPr>
        <w:pStyle w:val="a9"/>
        <w:keepNext/>
        <w:jc w:val="center"/>
        <w:rPr>
          <w:rFonts w:ascii="Times New Roman" w:hAnsi="Times New Roman" w:cs="Times New Roman"/>
          <w:sz w:val="22"/>
        </w:rPr>
      </w:pPr>
      <w:r w:rsidRPr="00A9526D">
        <w:rPr>
          <w:rFonts w:ascii="Times New Roman" w:hAnsi="Times New Roman" w:cs="Times New Roman"/>
          <w:sz w:val="22"/>
        </w:rPr>
        <w:t xml:space="preserve">Table </w:t>
      </w:r>
      <w:r w:rsidRPr="00A9526D">
        <w:rPr>
          <w:rFonts w:ascii="Times New Roman" w:hAnsi="Times New Roman" w:cs="Times New Roman"/>
          <w:sz w:val="22"/>
        </w:rPr>
        <w:fldChar w:fldCharType="begin"/>
      </w:r>
      <w:r w:rsidRPr="00A9526D">
        <w:rPr>
          <w:rFonts w:ascii="Times New Roman" w:hAnsi="Times New Roman" w:cs="Times New Roman"/>
          <w:sz w:val="22"/>
        </w:rPr>
        <w:instrText xml:space="preserve"> SEQ Table \* ARABIC </w:instrText>
      </w:r>
      <w:r w:rsidRPr="00A9526D">
        <w:rPr>
          <w:rFonts w:ascii="Times New Roman" w:hAnsi="Times New Roman" w:cs="Times New Roman"/>
          <w:sz w:val="22"/>
        </w:rPr>
        <w:fldChar w:fldCharType="separate"/>
      </w:r>
      <w:r w:rsidRPr="00A9526D">
        <w:rPr>
          <w:rFonts w:ascii="Times New Roman" w:hAnsi="Times New Roman" w:cs="Times New Roman"/>
          <w:noProof/>
          <w:sz w:val="22"/>
        </w:rPr>
        <w:t>1</w:t>
      </w:r>
      <w:r w:rsidRPr="00A9526D">
        <w:rPr>
          <w:rFonts w:ascii="Times New Roman" w:hAnsi="Times New Roman" w:cs="Times New Roman"/>
          <w:sz w:val="22"/>
        </w:rPr>
        <w:fldChar w:fldCharType="end"/>
      </w:r>
      <w:r>
        <w:rPr>
          <w:rFonts w:ascii="Times New Roman" w:hAnsi="Times New Roman" w:cs="Times New Roman" w:hint="eastAsia"/>
          <w:sz w:val="22"/>
        </w:rPr>
        <w:t xml:space="preserve"> Comparison between explicit and implicit methods</w:t>
      </w:r>
    </w:p>
    <w:tbl>
      <w:tblPr>
        <w:tblStyle w:val="a4"/>
        <w:tblW w:w="9979" w:type="dxa"/>
        <w:tblCellMar>
          <w:top w:w="28" w:type="dxa"/>
          <w:bottom w:w="28" w:type="dxa"/>
        </w:tblCellMar>
        <w:tblLook w:val="04A0" w:firstRow="1" w:lastRow="0" w:firstColumn="1" w:lastColumn="0" w:noHBand="0" w:noVBand="1"/>
      </w:tblPr>
      <w:tblGrid>
        <w:gridCol w:w="2835"/>
        <w:gridCol w:w="3572"/>
        <w:gridCol w:w="3572"/>
      </w:tblGrid>
      <w:tr w:rsidR="008C75F7" w:rsidRPr="00A9526D" w:rsidTr="00A9526D">
        <w:tc>
          <w:tcPr>
            <w:tcW w:w="2835" w:type="dxa"/>
            <w:shd w:val="clear" w:color="auto" w:fill="D9D9D9" w:themeFill="background1" w:themeFillShade="D9"/>
            <w:vAlign w:val="center"/>
          </w:tcPr>
          <w:p w:rsidR="008C75F7" w:rsidRPr="00A9526D" w:rsidRDefault="008C75F7" w:rsidP="00A9526D">
            <w:pPr>
              <w:pStyle w:val="ab"/>
              <w:spacing w:line="276" w:lineRule="auto"/>
              <w:jc w:val="center"/>
              <w:rPr>
                <w:rFonts w:ascii="Times New Roman" w:hAnsi="Times New Roman" w:cs="Times New Roman"/>
                <w:b/>
                <w:sz w:val="22"/>
              </w:rPr>
            </w:pPr>
          </w:p>
        </w:tc>
        <w:tc>
          <w:tcPr>
            <w:tcW w:w="3572" w:type="dxa"/>
            <w:shd w:val="clear" w:color="auto" w:fill="D9D9D9" w:themeFill="background1" w:themeFillShade="D9"/>
            <w:vAlign w:val="center"/>
          </w:tcPr>
          <w:p w:rsidR="008C75F7" w:rsidRPr="00A9526D" w:rsidRDefault="00A9526D"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 xml:space="preserve">(a) </w:t>
            </w:r>
            <w:r w:rsidR="008C75F7" w:rsidRPr="00A9526D">
              <w:rPr>
                <w:rFonts w:ascii="Times New Roman" w:hAnsi="Times New Roman" w:cs="Times New Roman"/>
                <w:b/>
                <w:sz w:val="22"/>
              </w:rPr>
              <w:t>Explicit method</w:t>
            </w:r>
          </w:p>
        </w:tc>
        <w:tc>
          <w:tcPr>
            <w:tcW w:w="3572" w:type="dxa"/>
            <w:shd w:val="clear" w:color="auto" w:fill="D9D9D9" w:themeFill="background1" w:themeFillShade="D9"/>
            <w:vAlign w:val="center"/>
          </w:tcPr>
          <w:p w:rsidR="008C75F7" w:rsidRPr="00A9526D" w:rsidRDefault="00A9526D"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 xml:space="preserve">(b) </w:t>
            </w:r>
            <w:r w:rsidR="008C75F7" w:rsidRPr="00A9526D">
              <w:rPr>
                <w:rFonts w:ascii="Times New Roman" w:hAnsi="Times New Roman" w:cs="Times New Roman"/>
                <w:b/>
                <w:sz w:val="22"/>
              </w:rPr>
              <w:t>Implicit method</w:t>
            </w:r>
          </w:p>
        </w:tc>
      </w:tr>
      <w:tr w:rsidR="008C75F7" w:rsidRPr="00A9526D" w:rsidTr="00A9526D">
        <w:tc>
          <w:tcPr>
            <w:tcW w:w="2835" w:type="dxa"/>
            <w:shd w:val="clear" w:color="auto" w:fill="D9D9D9" w:themeFill="background1" w:themeFillShade="D9"/>
            <w:vAlign w:val="center"/>
          </w:tcPr>
          <w:p w:rsidR="008C75F7" w:rsidRPr="00A9526D" w:rsidRDefault="00A9526D"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 xml:space="preserve">Impact on </w:t>
            </w:r>
            <w:r w:rsidR="008C75F7" w:rsidRPr="00A9526D">
              <w:rPr>
                <w:rFonts w:ascii="Times New Roman" w:hAnsi="Times New Roman" w:cs="Times New Roman"/>
                <w:b/>
                <w:sz w:val="22"/>
              </w:rPr>
              <w:t>UL grant</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r w:rsidRPr="00A9526D">
              <w:rPr>
                <w:rFonts w:ascii="Times New Roman" w:hAnsi="Times New Roman" w:cs="Times New Roman"/>
                <w:sz w:val="22"/>
              </w:rPr>
              <w:t>Profile ID is included</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r w:rsidRPr="00A9526D">
              <w:rPr>
                <w:rFonts w:ascii="Times New Roman" w:hAnsi="Times New Roman" w:cs="Times New Roman"/>
                <w:sz w:val="22"/>
              </w:rPr>
              <w:t>Profile ID is not included</w:t>
            </w:r>
          </w:p>
        </w:tc>
      </w:tr>
      <w:tr w:rsidR="008C75F7" w:rsidRPr="00A9526D" w:rsidTr="00A9526D">
        <w:tc>
          <w:tcPr>
            <w:tcW w:w="2835" w:type="dxa"/>
            <w:shd w:val="clear" w:color="auto" w:fill="D9D9D9" w:themeFill="background1" w:themeFillShade="D9"/>
            <w:vAlign w:val="center"/>
          </w:tcPr>
          <w:p w:rsidR="008C75F7" w:rsidRPr="00A9526D" w:rsidRDefault="008C75F7"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Definition of profiles</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proofErr w:type="spellStart"/>
            <w:r w:rsidRPr="00A9526D">
              <w:rPr>
                <w:rFonts w:ascii="Times New Roman" w:hAnsi="Times New Roman" w:cs="Times New Roman"/>
                <w:sz w:val="22"/>
              </w:rPr>
              <w:t>gNB</w:t>
            </w:r>
            <w:proofErr w:type="spellEnd"/>
            <w:r w:rsidRPr="00A9526D">
              <w:rPr>
                <w:rFonts w:ascii="Times New Roman" w:hAnsi="Times New Roman" w:cs="Times New Roman"/>
                <w:sz w:val="22"/>
              </w:rPr>
              <w:t xml:space="preserve"> implementation issue</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r w:rsidRPr="00A9526D">
              <w:rPr>
                <w:rFonts w:ascii="Times New Roman" w:hAnsi="Times New Roman" w:cs="Times New Roman"/>
                <w:sz w:val="22"/>
              </w:rPr>
              <w:t>Standardization issue</w:t>
            </w:r>
          </w:p>
          <w:p w:rsidR="008C75F7" w:rsidRPr="00A9526D" w:rsidRDefault="00A9526D" w:rsidP="00A9526D">
            <w:pPr>
              <w:pStyle w:val="ab"/>
              <w:spacing w:line="276" w:lineRule="auto"/>
              <w:jc w:val="center"/>
              <w:rPr>
                <w:rFonts w:ascii="Times New Roman" w:hAnsi="Times New Roman" w:cs="Times New Roman"/>
                <w:sz w:val="22"/>
              </w:rPr>
            </w:pPr>
            <w:r>
              <w:rPr>
                <w:rFonts w:ascii="Times New Roman" w:hAnsi="Times New Roman" w:cs="Times New Roman" w:hint="eastAsia"/>
                <w:sz w:val="18"/>
              </w:rPr>
              <w:t>(</w:t>
            </w:r>
            <w:proofErr w:type="spellStart"/>
            <w:r w:rsidR="008C75F7" w:rsidRPr="00A9526D">
              <w:rPr>
                <w:rFonts w:ascii="Times New Roman" w:hAnsi="Times New Roman" w:cs="Times New Roman"/>
                <w:sz w:val="18"/>
              </w:rPr>
              <w:t>gNB</w:t>
            </w:r>
            <w:proofErr w:type="spellEnd"/>
            <w:r w:rsidR="008C75F7" w:rsidRPr="00A9526D">
              <w:rPr>
                <w:rFonts w:ascii="Times New Roman" w:hAnsi="Times New Roman" w:cs="Times New Roman"/>
                <w:sz w:val="18"/>
              </w:rPr>
              <w:t xml:space="preserve"> should provide UE with the mappin</w:t>
            </w:r>
            <w:r>
              <w:rPr>
                <w:rFonts w:ascii="Times New Roman" w:hAnsi="Times New Roman" w:cs="Times New Roman"/>
                <w:sz w:val="18"/>
              </w:rPr>
              <w:t>g between profile and parameter</w:t>
            </w:r>
            <w:r>
              <w:rPr>
                <w:rFonts w:ascii="Times New Roman" w:hAnsi="Times New Roman" w:cs="Times New Roman" w:hint="eastAsia"/>
                <w:sz w:val="18"/>
              </w:rPr>
              <w:t>)</w:t>
            </w:r>
          </w:p>
        </w:tc>
      </w:tr>
    </w:tbl>
    <w:p w:rsidR="008C75F7" w:rsidRDefault="008C75F7" w:rsidP="00B442E2">
      <w:pPr>
        <w:jc w:val="left"/>
        <w:rPr>
          <w:rFonts w:ascii="Times New Roman" w:hAnsi="Times New Roman" w:cs="Times New Roman"/>
          <w:sz w:val="22"/>
        </w:rPr>
      </w:pPr>
    </w:p>
    <w:p w:rsidR="00403E1C" w:rsidRDefault="00403E1C" w:rsidP="00403E1C">
      <w:pPr>
        <w:jc w:val="left"/>
        <w:rPr>
          <w:rFonts w:ascii="Times New Roman" w:hAnsi="Times New Roman" w:cs="Times New Roman"/>
          <w:b/>
          <w:sz w:val="22"/>
        </w:rPr>
      </w:pPr>
      <w:r w:rsidRPr="00FC56C5">
        <w:rPr>
          <w:rFonts w:ascii="Times New Roman" w:hAnsi="Times New Roman" w:cs="Times New Roman" w:hint="eastAsia"/>
          <w:b/>
          <w:sz w:val="22"/>
        </w:rPr>
        <w:t>Proposal 3:</w:t>
      </w:r>
      <w:r>
        <w:rPr>
          <w:rFonts w:ascii="Times New Roman" w:hAnsi="Times New Roman" w:cs="Times New Roman" w:hint="eastAsia"/>
          <w:b/>
          <w:sz w:val="22"/>
        </w:rPr>
        <w:t xml:space="preserve"> A </w:t>
      </w:r>
      <w:proofErr w:type="spellStart"/>
      <w:r w:rsidRPr="007A5F9B">
        <w:rPr>
          <w:rFonts w:ascii="Times New Roman" w:hAnsi="Times New Roman" w:cs="Times New Roman"/>
          <w:b/>
          <w:sz w:val="22"/>
        </w:rPr>
        <w:t>gNB</w:t>
      </w:r>
      <w:proofErr w:type="spellEnd"/>
      <w:r w:rsidRPr="007A5F9B">
        <w:rPr>
          <w:rFonts w:ascii="Times New Roman" w:hAnsi="Times New Roman" w:cs="Times New Roman"/>
          <w:b/>
          <w:sz w:val="22"/>
        </w:rPr>
        <w:t xml:space="preserve"> should provide UE</w:t>
      </w:r>
      <w:r>
        <w:rPr>
          <w:rFonts w:ascii="Times New Roman" w:hAnsi="Times New Roman" w:cs="Times New Roman" w:hint="eastAsia"/>
          <w:b/>
          <w:sz w:val="22"/>
        </w:rPr>
        <w:t>s</w:t>
      </w:r>
      <w:r w:rsidRPr="007A5F9B">
        <w:rPr>
          <w:rFonts w:ascii="Times New Roman" w:hAnsi="Times New Roman" w:cs="Times New Roman"/>
          <w:b/>
          <w:sz w:val="22"/>
        </w:rPr>
        <w:t xml:space="preserve"> with the mapping information between LCHs and profiles.</w:t>
      </w:r>
    </w:p>
    <w:p w:rsidR="00C40D21" w:rsidRPr="00C40D21" w:rsidRDefault="00C40D21" w:rsidP="00C40D21">
      <w:pPr>
        <w:jc w:val="left"/>
        <w:rPr>
          <w:rFonts w:ascii="Times New Roman" w:hAnsi="Times New Roman" w:cs="Times New Roman"/>
          <w:b/>
          <w:sz w:val="22"/>
        </w:rPr>
      </w:pPr>
      <w:r w:rsidRPr="00C40D21">
        <w:rPr>
          <w:rFonts w:ascii="Times New Roman" w:hAnsi="Times New Roman" w:cs="Times New Roman" w:hint="eastAsia"/>
          <w:b/>
          <w:sz w:val="22"/>
        </w:rPr>
        <w:t>Proposal 4: For the abstraction-based approach with a profile, the following two methods are identified. RAN2 should investigate the pros and cons of them.</w:t>
      </w:r>
    </w:p>
    <w:p w:rsidR="00C40D21" w:rsidRPr="00C40D21" w:rsidRDefault="00C40D21" w:rsidP="00C40D21">
      <w:pPr>
        <w:pStyle w:val="a3"/>
        <w:numPr>
          <w:ilvl w:val="0"/>
          <w:numId w:val="14"/>
        </w:numPr>
        <w:ind w:leftChars="0"/>
        <w:jc w:val="left"/>
        <w:rPr>
          <w:rFonts w:ascii="Times New Roman" w:hAnsi="Times New Roman" w:cs="Times New Roman"/>
          <w:b/>
          <w:sz w:val="22"/>
        </w:rPr>
      </w:pPr>
      <w:r w:rsidRPr="00C40D21">
        <w:rPr>
          <w:rFonts w:ascii="Times New Roman" w:hAnsi="Times New Roman" w:cs="Times New Roman" w:hint="eastAsia"/>
          <w:b/>
          <w:sz w:val="22"/>
        </w:rPr>
        <w:t>Explicit method: A profile ID is included in UL grant and a UE selects a set of LCHs that are mapped to the profile ID to perform LCP.</w:t>
      </w:r>
    </w:p>
    <w:p w:rsidR="00C40D21" w:rsidRPr="00C40D21" w:rsidRDefault="00C40D21" w:rsidP="00C40D21">
      <w:pPr>
        <w:pStyle w:val="a3"/>
        <w:numPr>
          <w:ilvl w:val="0"/>
          <w:numId w:val="14"/>
        </w:numPr>
        <w:ind w:leftChars="0"/>
        <w:jc w:val="left"/>
        <w:rPr>
          <w:rFonts w:ascii="Times New Roman" w:hAnsi="Times New Roman" w:cs="Times New Roman"/>
          <w:b/>
          <w:sz w:val="22"/>
        </w:rPr>
      </w:pPr>
      <w:r w:rsidRPr="00C40D21">
        <w:rPr>
          <w:rFonts w:ascii="Times New Roman" w:hAnsi="Times New Roman" w:cs="Times New Roman" w:hint="eastAsia"/>
          <w:b/>
          <w:sz w:val="22"/>
        </w:rPr>
        <w:t xml:space="preserve">Implicit method: A profile ID is not </w:t>
      </w:r>
      <w:r w:rsidRPr="00C40D21">
        <w:rPr>
          <w:rFonts w:ascii="Times New Roman" w:hAnsi="Times New Roman" w:cs="Times New Roman"/>
          <w:b/>
          <w:sz w:val="22"/>
        </w:rPr>
        <w:t>included</w:t>
      </w:r>
      <w:r w:rsidRPr="00C40D21">
        <w:rPr>
          <w:rFonts w:ascii="Times New Roman" w:hAnsi="Times New Roman" w:cs="Times New Roman" w:hint="eastAsia"/>
          <w:b/>
          <w:sz w:val="22"/>
        </w:rPr>
        <w:t xml:space="preserve"> in UL grant, but a UE derives it from the mapping information between parameters and profiles, which is pre-configured by a </w:t>
      </w:r>
      <w:proofErr w:type="spellStart"/>
      <w:r w:rsidRPr="00C40D21">
        <w:rPr>
          <w:rFonts w:ascii="Times New Roman" w:hAnsi="Times New Roman" w:cs="Times New Roman" w:hint="eastAsia"/>
          <w:b/>
          <w:sz w:val="22"/>
        </w:rPr>
        <w:t>gNB</w:t>
      </w:r>
      <w:proofErr w:type="spellEnd"/>
      <w:r w:rsidRPr="00C40D21">
        <w:rPr>
          <w:rFonts w:ascii="Times New Roman" w:hAnsi="Times New Roman" w:cs="Times New Roman" w:hint="eastAsia"/>
          <w:b/>
          <w:sz w:val="22"/>
        </w:rPr>
        <w:t>.</w:t>
      </w:r>
    </w:p>
    <w:p w:rsidR="0049203F" w:rsidRDefault="00FC56C5" w:rsidP="00B442E2">
      <w:pPr>
        <w:jc w:val="left"/>
        <w:rPr>
          <w:rFonts w:ascii="Times New Roman" w:hAnsi="Times New Roman" w:cs="Times New Roman"/>
          <w:sz w:val="22"/>
        </w:rPr>
      </w:pPr>
      <w:r>
        <w:rPr>
          <w:rFonts w:ascii="Times New Roman" w:hAnsi="Times New Roman" w:cs="Times New Roman" w:hint="eastAsia"/>
          <w:sz w:val="22"/>
        </w:rPr>
        <w:lastRenderedPageBreak/>
        <w:t xml:space="preserve">In our view, we prefer the </w:t>
      </w:r>
      <w:r w:rsidR="0049203F">
        <w:rPr>
          <w:rFonts w:ascii="Times New Roman" w:hAnsi="Times New Roman" w:cs="Times New Roman" w:hint="eastAsia"/>
          <w:sz w:val="22"/>
        </w:rPr>
        <w:t xml:space="preserve">implicit </w:t>
      </w:r>
      <w:r>
        <w:rPr>
          <w:rFonts w:ascii="Times New Roman" w:hAnsi="Times New Roman" w:cs="Times New Roman" w:hint="eastAsia"/>
          <w:sz w:val="22"/>
        </w:rPr>
        <w:t xml:space="preserve">method to the </w:t>
      </w:r>
      <w:r w:rsidR="0049203F">
        <w:rPr>
          <w:rFonts w:ascii="Times New Roman" w:hAnsi="Times New Roman" w:cs="Times New Roman" w:hint="eastAsia"/>
          <w:sz w:val="22"/>
        </w:rPr>
        <w:t xml:space="preserve">explicit </w:t>
      </w:r>
      <w:r>
        <w:rPr>
          <w:rFonts w:ascii="Times New Roman" w:hAnsi="Times New Roman" w:cs="Times New Roman" w:hint="eastAsia"/>
          <w:sz w:val="22"/>
        </w:rPr>
        <w:t xml:space="preserve">method due to the following </w:t>
      </w:r>
      <w:r w:rsidR="0049203F">
        <w:rPr>
          <w:rFonts w:ascii="Times New Roman" w:hAnsi="Times New Roman" w:cs="Times New Roman" w:hint="eastAsia"/>
          <w:sz w:val="22"/>
        </w:rPr>
        <w:t>reasons.</w:t>
      </w:r>
    </w:p>
    <w:p w:rsidR="006D620C" w:rsidRDefault="006D620C" w:rsidP="0049203F">
      <w:pPr>
        <w:pStyle w:val="a3"/>
        <w:numPr>
          <w:ilvl w:val="0"/>
          <w:numId w:val="15"/>
        </w:numPr>
        <w:ind w:leftChars="0"/>
        <w:jc w:val="left"/>
        <w:rPr>
          <w:rFonts w:ascii="Times New Roman" w:hAnsi="Times New Roman" w:cs="Times New Roman"/>
          <w:sz w:val="22"/>
        </w:rPr>
      </w:pPr>
      <w:r>
        <w:rPr>
          <w:rFonts w:ascii="Times New Roman" w:hAnsi="Times New Roman" w:cs="Times New Roman" w:hint="eastAsia"/>
          <w:sz w:val="22"/>
        </w:rPr>
        <w:t>If most UEs just require the UL grant with a single profile, introducing the explicit profile ID in DCI can be overhead.</w:t>
      </w:r>
    </w:p>
    <w:p w:rsidR="0049203F" w:rsidRPr="006D620C" w:rsidRDefault="006D620C" w:rsidP="006D620C">
      <w:pPr>
        <w:pStyle w:val="a3"/>
        <w:numPr>
          <w:ilvl w:val="0"/>
          <w:numId w:val="15"/>
        </w:numPr>
        <w:ind w:leftChars="0"/>
        <w:jc w:val="left"/>
        <w:rPr>
          <w:rFonts w:ascii="Times New Roman" w:hAnsi="Times New Roman" w:cs="Times New Roman"/>
          <w:sz w:val="22"/>
        </w:rPr>
      </w:pPr>
      <w:r>
        <w:rPr>
          <w:rFonts w:ascii="Times New Roman" w:hAnsi="Times New Roman" w:cs="Times New Roman" w:hint="eastAsia"/>
          <w:sz w:val="22"/>
        </w:rPr>
        <w:t>If RAN1 will agree to indicate several parameters like numerology or TTI duration, the explicit profile ID in DCI can be seen as redundant information.</w:t>
      </w:r>
    </w:p>
    <w:p w:rsidR="006D1DD2" w:rsidRDefault="00FC56C5" w:rsidP="00B442E2">
      <w:pPr>
        <w:jc w:val="left"/>
        <w:rPr>
          <w:rFonts w:ascii="Times New Roman" w:hAnsi="Times New Roman" w:cs="Times New Roman"/>
          <w:b/>
          <w:sz w:val="22"/>
        </w:rPr>
      </w:pPr>
      <w:r w:rsidRPr="00FC56C5">
        <w:rPr>
          <w:rFonts w:ascii="Times New Roman" w:hAnsi="Times New Roman" w:cs="Times New Roman" w:hint="eastAsia"/>
          <w:b/>
          <w:sz w:val="22"/>
        </w:rPr>
        <w:t>Proposal 5:</w:t>
      </w:r>
      <w:r w:rsidR="006D1DD2">
        <w:rPr>
          <w:rFonts w:ascii="Times New Roman" w:hAnsi="Times New Roman" w:cs="Times New Roman" w:hint="eastAsia"/>
          <w:b/>
          <w:sz w:val="22"/>
        </w:rPr>
        <w:t xml:space="preserve"> W</w:t>
      </w:r>
      <w:r w:rsidR="0049203F">
        <w:rPr>
          <w:rFonts w:ascii="Times New Roman" w:hAnsi="Times New Roman" w:cs="Times New Roman"/>
          <w:b/>
          <w:sz w:val="22"/>
        </w:rPr>
        <w:t xml:space="preserve">e prefer the implicit </w:t>
      </w:r>
      <w:r w:rsidR="006D1DD2" w:rsidRPr="006D1DD2">
        <w:rPr>
          <w:rFonts w:ascii="Times New Roman" w:hAnsi="Times New Roman" w:cs="Times New Roman"/>
          <w:b/>
          <w:sz w:val="22"/>
        </w:rPr>
        <w:t xml:space="preserve">method to the </w:t>
      </w:r>
      <w:r w:rsidR="0049203F">
        <w:rPr>
          <w:rFonts w:ascii="Times New Roman" w:hAnsi="Times New Roman" w:cs="Times New Roman" w:hint="eastAsia"/>
          <w:b/>
          <w:sz w:val="22"/>
        </w:rPr>
        <w:t xml:space="preserve">explicit </w:t>
      </w:r>
      <w:r w:rsidR="0049203F">
        <w:rPr>
          <w:rFonts w:ascii="Times New Roman" w:hAnsi="Times New Roman" w:cs="Times New Roman"/>
          <w:b/>
          <w:sz w:val="22"/>
        </w:rPr>
        <w:t xml:space="preserve">method since the former </w:t>
      </w:r>
      <w:r w:rsidR="0049203F">
        <w:rPr>
          <w:rFonts w:ascii="Times New Roman" w:hAnsi="Times New Roman" w:cs="Times New Roman" w:hint="eastAsia"/>
          <w:b/>
          <w:sz w:val="22"/>
        </w:rPr>
        <w:t>may</w:t>
      </w:r>
      <w:r w:rsidR="0049203F">
        <w:rPr>
          <w:rFonts w:ascii="Times New Roman" w:hAnsi="Times New Roman" w:cs="Times New Roman"/>
          <w:b/>
          <w:sz w:val="22"/>
        </w:rPr>
        <w:t xml:space="preserve"> have a less impact on the design</w:t>
      </w:r>
      <w:r w:rsidR="00CD03AB">
        <w:rPr>
          <w:rFonts w:ascii="Times New Roman" w:hAnsi="Times New Roman" w:cs="Times New Roman" w:hint="eastAsia"/>
          <w:b/>
          <w:sz w:val="22"/>
        </w:rPr>
        <w:t xml:space="preserve"> and overhead</w:t>
      </w:r>
      <w:r w:rsidR="0049203F">
        <w:rPr>
          <w:rFonts w:ascii="Times New Roman" w:hAnsi="Times New Roman" w:cs="Times New Roman"/>
          <w:b/>
          <w:sz w:val="22"/>
        </w:rPr>
        <w:t xml:space="preserve"> of UL grant.</w:t>
      </w:r>
    </w:p>
    <w:p w:rsidR="00777669" w:rsidRPr="007F36D4" w:rsidRDefault="00777669" w:rsidP="00777669">
      <w:pPr>
        <w:pStyle w:val="1"/>
        <w:rPr>
          <w:rStyle w:val="a5"/>
          <w:color w:val="000000" w:themeColor="text1"/>
        </w:rPr>
      </w:pPr>
      <w:r>
        <w:rPr>
          <w:rFonts w:eastAsiaTheme="minorEastAsia" w:hint="eastAsia"/>
          <w:color w:val="000000" w:themeColor="text1"/>
          <w:lang w:eastAsia="ko-KR"/>
        </w:rPr>
        <w:t>3 Conclusions</w:t>
      </w:r>
    </w:p>
    <w:p w:rsidR="006D1DD2" w:rsidRPr="006D1DD2" w:rsidRDefault="006D1DD2" w:rsidP="006D1DD2">
      <w:pPr>
        <w:jc w:val="left"/>
        <w:rPr>
          <w:rFonts w:ascii="Times New Roman" w:hAnsi="Times New Roman" w:cs="Times New Roman"/>
          <w:sz w:val="22"/>
        </w:rPr>
      </w:pPr>
      <w:r>
        <w:rPr>
          <w:rFonts w:ascii="Times New Roman" w:hAnsi="Times New Roman" w:cs="Times New Roman" w:hint="eastAsia"/>
          <w:b/>
          <w:sz w:val="22"/>
        </w:rPr>
        <w:t xml:space="preserve">Proposal 1: </w:t>
      </w:r>
      <w:r w:rsidRPr="006D1DD2">
        <w:rPr>
          <w:rFonts w:ascii="Times New Roman" w:hAnsi="Times New Roman" w:cs="Times New Roman" w:hint="eastAsia"/>
          <w:sz w:val="22"/>
        </w:rPr>
        <w:t>At least numerologies and TTI durations should be considered when we design the abstraction-based approach with a profile.</w:t>
      </w:r>
    </w:p>
    <w:p w:rsidR="006D1DD2" w:rsidRPr="006D1DD2" w:rsidRDefault="006D1DD2" w:rsidP="006D1DD2">
      <w:pPr>
        <w:jc w:val="left"/>
        <w:rPr>
          <w:rFonts w:ascii="Times New Roman" w:hAnsi="Times New Roman" w:cs="Times New Roman"/>
          <w:sz w:val="22"/>
        </w:rPr>
      </w:pPr>
      <w:r>
        <w:rPr>
          <w:rFonts w:ascii="Times New Roman" w:hAnsi="Times New Roman" w:cs="Times New Roman" w:hint="eastAsia"/>
          <w:b/>
          <w:sz w:val="22"/>
        </w:rPr>
        <w:t xml:space="preserve">Proposal 2: </w:t>
      </w:r>
      <w:r w:rsidRPr="006D1DD2">
        <w:rPr>
          <w:rFonts w:ascii="Times New Roman" w:hAnsi="Times New Roman" w:cs="Times New Roman" w:hint="eastAsia"/>
          <w:sz w:val="22"/>
        </w:rPr>
        <w:t>RAN2 is only required to consider the parameters that can be clearly abstracted to make a profile.</w:t>
      </w:r>
    </w:p>
    <w:p w:rsidR="006D1DD2" w:rsidRDefault="006D1DD2" w:rsidP="006D1DD2">
      <w:pPr>
        <w:jc w:val="left"/>
        <w:rPr>
          <w:rFonts w:ascii="Times New Roman" w:hAnsi="Times New Roman" w:cs="Times New Roman"/>
          <w:b/>
          <w:sz w:val="22"/>
        </w:rPr>
      </w:pPr>
      <w:r w:rsidRPr="00FC56C5">
        <w:rPr>
          <w:rFonts w:ascii="Times New Roman" w:hAnsi="Times New Roman" w:cs="Times New Roman" w:hint="eastAsia"/>
          <w:b/>
          <w:sz w:val="22"/>
        </w:rPr>
        <w:t>Proposal 3:</w:t>
      </w:r>
      <w:r>
        <w:rPr>
          <w:rFonts w:ascii="Times New Roman" w:hAnsi="Times New Roman" w:cs="Times New Roman" w:hint="eastAsia"/>
          <w:b/>
          <w:sz w:val="22"/>
        </w:rPr>
        <w:t xml:space="preserve"> </w:t>
      </w:r>
      <w:r w:rsidRPr="006D1DD2">
        <w:rPr>
          <w:rFonts w:ascii="Times New Roman" w:hAnsi="Times New Roman" w:cs="Times New Roman" w:hint="eastAsia"/>
          <w:sz w:val="22"/>
        </w:rPr>
        <w:t xml:space="preserve">A </w:t>
      </w:r>
      <w:proofErr w:type="spellStart"/>
      <w:r w:rsidRPr="006D1DD2">
        <w:rPr>
          <w:rFonts w:ascii="Times New Roman" w:hAnsi="Times New Roman" w:cs="Times New Roman"/>
          <w:sz w:val="22"/>
        </w:rPr>
        <w:t>gNB</w:t>
      </w:r>
      <w:proofErr w:type="spellEnd"/>
      <w:r w:rsidRPr="006D1DD2">
        <w:rPr>
          <w:rFonts w:ascii="Times New Roman" w:hAnsi="Times New Roman" w:cs="Times New Roman"/>
          <w:sz w:val="22"/>
        </w:rPr>
        <w:t xml:space="preserve"> should provide UE</w:t>
      </w:r>
      <w:r w:rsidRPr="006D1DD2">
        <w:rPr>
          <w:rFonts w:ascii="Times New Roman" w:hAnsi="Times New Roman" w:cs="Times New Roman" w:hint="eastAsia"/>
          <w:sz w:val="22"/>
        </w:rPr>
        <w:t>s</w:t>
      </w:r>
      <w:r w:rsidRPr="006D1DD2">
        <w:rPr>
          <w:rFonts w:ascii="Times New Roman" w:hAnsi="Times New Roman" w:cs="Times New Roman"/>
          <w:sz w:val="22"/>
        </w:rPr>
        <w:t xml:space="preserve"> with the mapping information between LCHs and profiles.</w:t>
      </w:r>
    </w:p>
    <w:p w:rsidR="006D1DD2" w:rsidRPr="006D1DD2" w:rsidRDefault="006D1DD2" w:rsidP="006D1DD2">
      <w:pPr>
        <w:jc w:val="left"/>
        <w:rPr>
          <w:rFonts w:ascii="Times New Roman" w:hAnsi="Times New Roman" w:cs="Times New Roman"/>
          <w:sz w:val="22"/>
        </w:rPr>
      </w:pPr>
      <w:r w:rsidRPr="00FC56C5">
        <w:rPr>
          <w:rFonts w:ascii="Times New Roman" w:hAnsi="Times New Roman" w:cs="Times New Roman" w:hint="eastAsia"/>
          <w:b/>
          <w:sz w:val="22"/>
        </w:rPr>
        <w:t>Proposal 4:</w:t>
      </w:r>
      <w:r>
        <w:rPr>
          <w:rFonts w:ascii="Times New Roman" w:hAnsi="Times New Roman" w:cs="Times New Roman" w:hint="eastAsia"/>
          <w:b/>
          <w:sz w:val="22"/>
        </w:rPr>
        <w:t xml:space="preserve"> </w:t>
      </w:r>
      <w:r w:rsidRPr="006D1DD2">
        <w:rPr>
          <w:rFonts w:ascii="Times New Roman" w:hAnsi="Times New Roman" w:cs="Times New Roman" w:hint="eastAsia"/>
          <w:sz w:val="22"/>
        </w:rPr>
        <w:t>For the abstraction-based approach with a profile, the following two methods are identified. RAN2 should investigate the pros and cons of them.</w:t>
      </w:r>
    </w:p>
    <w:p w:rsidR="006D1DD2" w:rsidRPr="006D1DD2" w:rsidRDefault="006D1DD2" w:rsidP="006D1DD2">
      <w:pPr>
        <w:pStyle w:val="a3"/>
        <w:numPr>
          <w:ilvl w:val="0"/>
          <w:numId w:val="14"/>
        </w:numPr>
        <w:ind w:leftChars="0"/>
        <w:jc w:val="left"/>
        <w:rPr>
          <w:rFonts w:ascii="Times New Roman" w:hAnsi="Times New Roman" w:cs="Times New Roman"/>
          <w:sz w:val="22"/>
        </w:rPr>
      </w:pPr>
      <w:r w:rsidRPr="006D1DD2">
        <w:rPr>
          <w:rFonts w:ascii="Times New Roman" w:hAnsi="Times New Roman" w:cs="Times New Roman" w:hint="eastAsia"/>
          <w:sz w:val="22"/>
        </w:rPr>
        <w:t>Explicit method: A profile ID is included in UL grant and a UE selects a set of LCHs that are mapped to the profile ID to perform LCP.</w:t>
      </w:r>
    </w:p>
    <w:p w:rsidR="006D1DD2" w:rsidRPr="006D1DD2" w:rsidRDefault="006D1DD2" w:rsidP="006D1DD2">
      <w:pPr>
        <w:pStyle w:val="a3"/>
        <w:numPr>
          <w:ilvl w:val="0"/>
          <w:numId w:val="14"/>
        </w:numPr>
        <w:ind w:leftChars="0"/>
        <w:jc w:val="left"/>
        <w:rPr>
          <w:rFonts w:ascii="Times New Roman" w:hAnsi="Times New Roman" w:cs="Times New Roman"/>
          <w:sz w:val="22"/>
        </w:rPr>
      </w:pPr>
      <w:r w:rsidRPr="006D1DD2">
        <w:rPr>
          <w:rFonts w:ascii="Times New Roman" w:hAnsi="Times New Roman" w:cs="Times New Roman" w:hint="eastAsia"/>
          <w:sz w:val="22"/>
        </w:rPr>
        <w:t>Implicit method:</w:t>
      </w:r>
      <w:r w:rsidR="00C40D21">
        <w:rPr>
          <w:rFonts w:ascii="Times New Roman" w:hAnsi="Times New Roman" w:cs="Times New Roman" w:hint="eastAsia"/>
          <w:sz w:val="22"/>
        </w:rPr>
        <w:t xml:space="preserve"> A profile ID is not </w:t>
      </w:r>
      <w:r w:rsidR="00C40D21">
        <w:rPr>
          <w:rFonts w:ascii="Times New Roman" w:hAnsi="Times New Roman" w:cs="Times New Roman"/>
          <w:sz w:val="22"/>
        </w:rPr>
        <w:t>included</w:t>
      </w:r>
      <w:r w:rsidR="00C40D21">
        <w:rPr>
          <w:rFonts w:ascii="Times New Roman" w:hAnsi="Times New Roman" w:cs="Times New Roman" w:hint="eastAsia"/>
          <w:sz w:val="22"/>
        </w:rPr>
        <w:t xml:space="preserve"> in UL grant, but a</w:t>
      </w:r>
      <w:r w:rsidRPr="006D1DD2">
        <w:rPr>
          <w:rFonts w:ascii="Times New Roman" w:hAnsi="Times New Roman" w:cs="Times New Roman" w:hint="eastAsia"/>
          <w:sz w:val="22"/>
        </w:rPr>
        <w:t xml:space="preserve"> UE derives </w:t>
      </w:r>
      <w:r w:rsidR="00C40D21">
        <w:rPr>
          <w:rFonts w:ascii="Times New Roman" w:hAnsi="Times New Roman" w:cs="Times New Roman" w:hint="eastAsia"/>
          <w:sz w:val="22"/>
        </w:rPr>
        <w:t xml:space="preserve">it </w:t>
      </w:r>
      <w:r w:rsidRPr="006D1DD2">
        <w:rPr>
          <w:rFonts w:ascii="Times New Roman" w:hAnsi="Times New Roman" w:cs="Times New Roman" w:hint="eastAsia"/>
          <w:sz w:val="22"/>
        </w:rPr>
        <w:t>from the mapping information between parameters</w:t>
      </w:r>
      <w:r w:rsidR="00C40D21">
        <w:rPr>
          <w:rFonts w:ascii="Times New Roman" w:hAnsi="Times New Roman" w:cs="Times New Roman" w:hint="eastAsia"/>
          <w:sz w:val="22"/>
        </w:rPr>
        <w:t xml:space="preserve"> and profiles, which is pre-configured</w:t>
      </w:r>
      <w:r w:rsidRPr="006D1DD2">
        <w:rPr>
          <w:rFonts w:ascii="Times New Roman" w:hAnsi="Times New Roman" w:cs="Times New Roman" w:hint="eastAsia"/>
          <w:sz w:val="22"/>
        </w:rPr>
        <w:t xml:space="preserve"> by a </w:t>
      </w:r>
      <w:proofErr w:type="spellStart"/>
      <w:r w:rsidRPr="006D1DD2">
        <w:rPr>
          <w:rFonts w:ascii="Times New Roman" w:hAnsi="Times New Roman" w:cs="Times New Roman" w:hint="eastAsia"/>
          <w:sz w:val="22"/>
        </w:rPr>
        <w:t>gNB</w:t>
      </w:r>
      <w:proofErr w:type="spellEnd"/>
      <w:r w:rsidRPr="006D1DD2">
        <w:rPr>
          <w:rFonts w:ascii="Times New Roman" w:hAnsi="Times New Roman" w:cs="Times New Roman" w:hint="eastAsia"/>
          <w:sz w:val="22"/>
        </w:rPr>
        <w:t>.</w:t>
      </w:r>
    </w:p>
    <w:p w:rsidR="00777669" w:rsidRDefault="0049203F" w:rsidP="00B442E2">
      <w:pPr>
        <w:jc w:val="left"/>
        <w:rPr>
          <w:rFonts w:ascii="Times New Roman" w:hAnsi="Times New Roman" w:cs="Times New Roman"/>
          <w:b/>
          <w:sz w:val="22"/>
        </w:rPr>
      </w:pPr>
      <w:r w:rsidRPr="0049203F">
        <w:rPr>
          <w:rFonts w:ascii="Times New Roman" w:hAnsi="Times New Roman" w:cs="Times New Roman" w:hint="eastAsia"/>
          <w:b/>
          <w:sz w:val="22"/>
        </w:rPr>
        <w:t xml:space="preserve">Proposal 5: </w:t>
      </w:r>
      <w:r w:rsidRPr="0049203F">
        <w:rPr>
          <w:rFonts w:ascii="Times New Roman" w:hAnsi="Times New Roman" w:cs="Times New Roman" w:hint="eastAsia"/>
          <w:sz w:val="22"/>
        </w:rPr>
        <w:t>W</w:t>
      </w:r>
      <w:r w:rsidRPr="0049203F">
        <w:rPr>
          <w:rFonts w:ascii="Times New Roman" w:hAnsi="Times New Roman" w:cs="Times New Roman"/>
          <w:sz w:val="22"/>
        </w:rPr>
        <w:t xml:space="preserve">e prefer the implicit method to the </w:t>
      </w:r>
      <w:r w:rsidRPr="0049203F">
        <w:rPr>
          <w:rFonts w:ascii="Times New Roman" w:hAnsi="Times New Roman" w:cs="Times New Roman" w:hint="eastAsia"/>
          <w:sz w:val="22"/>
        </w:rPr>
        <w:t xml:space="preserve">explicit </w:t>
      </w:r>
      <w:r w:rsidRPr="0049203F">
        <w:rPr>
          <w:rFonts w:ascii="Times New Roman" w:hAnsi="Times New Roman" w:cs="Times New Roman"/>
          <w:sz w:val="22"/>
        </w:rPr>
        <w:t xml:space="preserve">method since the former </w:t>
      </w:r>
      <w:r w:rsidRPr="0049203F">
        <w:rPr>
          <w:rFonts w:ascii="Times New Roman" w:hAnsi="Times New Roman" w:cs="Times New Roman" w:hint="eastAsia"/>
          <w:sz w:val="22"/>
        </w:rPr>
        <w:t>may</w:t>
      </w:r>
      <w:r w:rsidRPr="0049203F">
        <w:rPr>
          <w:rFonts w:ascii="Times New Roman" w:hAnsi="Times New Roman" w:cs="Times New Roman"/>
          <w:sz w:val="22"/>
        </w:rPr>
        <w:t xml:space="preserve"> have a less impact on the design</w:t>
      </w:r>
      <w:r w:rsidR="00CD03AB">
        <w:rPr>
          <w:rFonts w:ascii="Times New Roman" w:hAnsi="Times New Roman" w:cs="Times New Roman" w:hint="eastAsia"/>
          <w:sz w:val="22"/>
        </w:rPr>
        <w:t xml:space="preserve"> and overhead</w:t>
      </w:r>
      <w:r w:rsidRPr="0049203F">
        <w:rPr>
          <w:rFonts w:ascii="Times New Roman" w:hAnsi="Times New Roman" w:cs="Times New Roman"/>
          <w:sz w:val="22"/>
        </w:rPr>
        <w:t xml:space="preserve"> of UL grant.</w:t>
      </w:r>
    </w:p>
    <w:p w:rsidR="00F6745E" w:rsidRPr="00F6745E" w:rsidRDefault="00F6745E" w:rsidP="00B442E2">
      <w:pPr>
        <w:jc w:val="left"/>
        <w:rPr>
          <w:rFonts w:ascii="Times New Roman" w:hAnsi="Times New Roman" w:cs="Times New Roman"/>
          <w:b/>
          <w:sz w:val="22"/>
        </w:rPr>
      </w:pPr>
    </w:p>
    <w:sectPr w:rsidR="00F6745E" w:rsidRPr="00F6745E"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1" w:rsidRDefault="007B2C41" w:rsidP="003E59C4">
      <w:pPr>
        <w:spacing w:after="0" w:line="240" w:lineRule="auto"/>
      </w:pPr>
      <w:r>
        <w:separator/>
      </w:r>
    </w:p>
  </w:endnote>
  <w:endnote w:type="continuationSeparator" w:id="0">
    <w:p w:rsidR="007B2C41" w:rsidRDefault="007B2C41"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1" w:rsidRDefault="007B2C41" w:rsidP="003E59C4">
      <w:pPr>
        <w:spacing w:after="0" w:line="240" w:lineRule="auto"/>
      </w:pPr>
      <w:r>
        <w:separator/>
      </w:r>
    </w:p>
  </w:footnote>
  <w:footnote w:type="continuationSeparator" w:id="0">
    <w:p w:rsidR="007B2C41" w:rsidRDefault="007B2C41" w:rsidP="003E5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248"/>
    <w:multiLevelType w:val="hybridMultilevel"/>
    <w:tmpl w:val="B532B3D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AD0660"/>
    <w:multiLevelType w:val="hybridMultilevel"/>
    <w:tmpl w:val="952E8850"/>
    <w:lvl w:ilvl="0" w:tplc="523A00BA">
      <w:start w:val="1"/>
      <w:numFmt w:val="bullet"/>
      <w:lvlText w:val=""/>
      <w:lvlJc w:val="left"/>
      <w:pPr>
        <w:ind w:left="800" w:hanging="400"/>
      </w:pPr>
      <w:rPr>
        <w:rFonts w:ascii="Wingdings" w:hAnsi="Wingdings" w:hint="default"/>
      </w:rPr>
    </w:lvl>
    <w:lvl w:ilvl="1" w:tplc="FBD0DCCC">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0775A6"/>
    <w:multiLevelType w:val="hybridMultilevel"/>
    <w:tmpl w:val="4CC81F80"/>
    <w:lvl w:ilvl="0" w:tplc="4F58425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nsid w:val="2BB46329"/>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CAC70FD"/>
    <w:multiLevelType w:val="hybridMultilevel"/>
    <w:tmpl w:val="F5741CE0"/>
    <w:lvl w:ilvl="0" w:tplc="3DF8CDA4">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1205E6C"/>
    <w:multiLevelType w:val="hybridMultilevel"/>
    <w:tmpl w:val="2FE85AFE"/>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23C48D7"/>
    <w:multiLevelType w:val="hybridMultilevel"/>
    <w:tmpl w:val="1F960146"/>
    <w:lvl w:ilvl="0" w:tplc="9372E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C302563"/>
    <w:multiLevelType w:val="hybridMultilevel"/>
    <w:tmpl w:val="7102C032"/>
    <w:lvl w:ilvl="0" w:tplc="523A00BA">
      <w:start w:val="1"/>
      <w:numFmt w:val="bullet"/>
      <w:lvlText w:val=""/>
      <w:lvlJc w:val="left"/>
      <w:pPr>
        <w:ind w:left="760" w:hanging="360"/>
      </w:pPr>
      <w:rPr>
        <w:rFonts w:ascii="Wingdings" w:hAnsi="Wingdings" w:hint="default"/>
      </w:rPr>
    </w:lvl>
    <w:lvl w:ilvl="1" w:tplc="F1E0D310">
      <w:start w:val="4"/>
      <w:numFmt w:val="bullet"/>
      <w:lvlText w:val="–"/>
      <w:lvlJc w:val="left"/>
      <w:pPr>
        <w:ind w:left="1200" w:hanging="400"/>
      </w:pPr>
      <w:rPr>
        <w:rFonts w:ascii="바탕" w:eastAsia="바탕" w:hAnsi="바탕" w:cs="Times New Roman" w:hint="eastAsia"/>
        <w:lang w:val="en-US"/>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C6C73FA"/>
    <w:multiLevelType w:val="hybridMultilevel"/>
    <w:tmpl w:val="FCBEC6EE"/>
    <w:lvl w:ilvl="0" w:tplc="33D4B7F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9"/>
  </w:num>
  <w:num w:numId="4">
    <w:abstractNumId w:val="1"/>
  </w:num>
  <w:num w:numId="5">
    <w:abstractNumId w:val="7"/>
  </w:num>
  <w:num w:numId="6">
    <w:abstractNumId w:val="13"/>
  </w:num>
  <w:num w:numId="7">
    <w:abstractNumId w:val="14"/>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num>
  <w:num w:numId="12">
    <w:abstractNumId w:val="11"/>
  </w:num>
  <w:num w:numId="13">
    <w:abstractNumId w:val="12"/>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06F4E"/>
    <w:rsid w:val="00051232"/>
    <w:rsid w:val="00052DDD"/>
    <w:rsid w:val="00067F3D"/>
    <w:rsid w:val="00070588"/>
    <w:rsid w:val="00077308"/>
    <w:rsid w:val="00091B81"/>
    <w:rsid w:val="000973FE"/>
    <w:rsid w:val="000F720F"/>
    <w:rsid w:val="001245EE"/>
    <w:rsid w:val="00166189"/>
    <w:rsid w:val="001E5861"/>
    <w:rsid w:val="001F76CF"/>
    <w:rsid w:val="00245E45"/>
    <w:rsid w:val="0027102E"/>
    <w:rsid w:val="00276171"/>
    <w:rsid w:val="002852A2"/>
    <w:rsid w:val="002942CF"/>
    <w:rsid w:val="002C0D8E"/>
    <w:rsid w:val="002F123B"/>
    <w:rsid w:val="0032562B"/>
    <w:rsid w:val="003305A3"/>
    <w:rsid w:val="0034090E"/>
    <w:rsid w:val="0034623D"/>
    <w:rsid w:val="00397A02"/>
    <w:rsid w:val="003B3C10"/>
    <w:rsid w:val="003E0EDB"/>
    <w:rsid w:val="003E59C4"/>
    <w:rsid w:val="00403E1C"/>
    <w:rsid w:val="00431A73"/>
    <w:rsid w:val="00453A70"/>
    <w:rsid w:val="00475BC3"/>
    <w:rsid w:val="004865EB"/>
    <w:rsid w:val="0049203F"/>
    <w:rsid w:val="00492159"/>
    <w:rsid w:val="004B7C20"/>
    <w:rsid w:val="004E5C3B"/>
    <w:rsid w:val="004F474D"/>
    <w:rsid w:val="005147AD"/>
    <w:rsid w:val="0057356E"/>
    <w:rsid w:val="005A5A99"/>
    <w:rsid w:val="005A63B7"/>
    <w:rsid w:val="005B03A4"/>
    <w:rsid w:val="00621522"/>
    <w:rsid w:val="00622513"/>
    <w:rsid w:val="0064449C"/>
    <w:rsid w:val="006973DD"/>
    <w:rsid w:val="006C1D6E"/>
    <w:rsid w:val="006C5E4A"/>
    <w:rsid w:val="006D1DD2"/>
    <w:rsid w:val="006D620C"/>
    <w:rsid w:val="007151C9"/>
    <w:rsid w:val="007479E9"/>
    <w:rsid w:val="00763529"/>
    <w:rsid w:val="00777669"/>
    <w:rsid w:val="007816F6"/>
    <w:rsid w:val="007A2303"/>
    <w:rsid w:val="007A5F9B"/>
    <w:rsid w:val="007B0F3E"/>
    <w:rsid w:val="007B2C41"/>
    <w:rsid w:val="007B4FDF"/>
    <w:rsid w:val="007E0D5B"/>
    <w:rsid w:val="007F1E34"/>
    <w:rsid w:val="007F36D4"/>
    <w:rsid w:val="00811B84"/>
    <w:rsid w:val="00836E17"/>
    <w:rsid w:val="008A27E3"/>
    <w:rsid w:val="008C75F7"/>
    <w:rsid w:val="008D6F53"/>
    <w:rsid w:val="008E3B10"/>
    <w:rsid w:val="009175AA"/>
    <w:rsid w:val="00942860"/>
    <w:rsid w:val="0095258C"/>
    <w:rsid w:val="00953E4F"/>
    <w:rsid w:val="009548E6"/>
    <w:rsid w:val="009575FA"/>
    <w:rsid w:val="0096389E"/>
    <w:rsid w:val="00983BE4"/>
    <w:rsid w:val="00996982"/>
    <w:rsid w:val="00A87DEE"/>
    <w:rsid w:val="00A9526D"/>
    <w:rsid w:val="00AA0DB5"/>
    <w:rsid w:val="00AA3A5A"/>
    <w:rsid w:val="00AF7487"/>
    <w:rsid w:val="00B064D8"/>
    <w:rsid w:val="00B26055"/>
    <w:rsid w:val="00B315DE"/>
    <w:rsid w:val="00B442E2"/>
    <w:rsid w:val="00B70B5C"/>
    <w:rsid w:val="00B879BB"/>
    <w:rsid w:val="00BC6471"/>
    <w:rsid w:val="00BC65F6"/>
    <w:rsid w:val="00C40D21"/>
    <w:rsid w:val="00C733FD"/>
    <w:rsid w:val="00C91132"/>
    <w:rsid w:val="00C967C8"/>
    <w:rsid w:val="00CA12B1"/>
    <w:rsid w:val="00CB1989"/>
    <w:rsid w:val="00CB3A67"/>
    <w:rsid w:val="00CD03AB"/>
    <w:rsid w:val="00D040BD"/>
    <w:rsid w:val="00D31D60"/>
    <w:rsid w:val="00D7100C"/>
    <w:rsid w:val="00DF7F62"/>
    <w:rsid w:val="00E067F7"/>
    <w:rsid w:val="00E86051"/>
    <w:rsid w:val="00E9494B"/>
    <w:rsid w:val="00EE21E8"/>
    <w:rsid w:val="00EF5F8D"/>
    <w:rsid w:val="00F156A8"/>
    <w:rsid w:val="00F25AD7"/>
    <w:rsid w:val="00F61FF8"/>
    <w:rsid w:val="00F6745E"/>
    <w:rsid w:val="00F74D4D"/>
    <w:rsid w:val="00F916D5"/>
    <w:rsid w:val="00FA0309"/>
    <w:rsid w:val="00FC56C5"/>
    <w:rsid w:val="00FD79AB"/>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uiPriority w:val="99"/>
    <w:semiHidden/>
    <w:unhideWhenUsed/>
    <w:rsid w:val="007A2303"/>
    <w:rPr>
      <w:sz w:val="18"/>
      <w:szCs w:val="18"/>
    </w:rPr>
  </w:style>
  <w:style w:type="paragraph" w:styleId="ad">
    <w:name w:val="annotation text"/>
    <w:basedOn w:val="a"/>
    <w:link w:val="Char3"/>
    <w:uiPriority w:val="99"/>
    <w:semiHidden/>
    <w:unhideWhenUsed/>
    <w:rsid w:val="007A2303"/>
    <w:pPr>
      <w:jc w:val="left"/>
    </w:pPr>
  </w:style>
  <w:style w:type="character" w:customStyle="1" w:styleId="Char3">
    <w:name w:val="메모 텍스트 Char"/>
    <w:basedOn w:val="a0"/>
    <w:link w:val="ad"/>
    <w:uiPriority w:val="99"/>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uiPriority w:val="99"/>
    <w:semiHidden/>
    <w:unhideWhenUsed/>
    <w:rsid w:val="007A2303"/>
    <w:rPr>
      <w:sz w:val="18"/>
      <w:szCs w:val="18"/>
    </w:rPr>
  </w:style>
  <w:style w:type="paragraph" w:styleId="ad">
    <w:name w:val="annotation text"/>
    <w:basedOn w:val="a"/>
    <w:link w:val="Char3"/>
    <w:uiPriority w:val="99"/>
    <w:semiHidden/>
    <w:unhideWhenUsed/>
    <w:rsid w:val="007A2303"/>
    <w:pPr>
      <w:jc w:val="left"/>
    </w:pPr>
  </w:style>
  <w:style w:type="character" w:customStyle="1" w:styleId="Char3">
    <w:name w:val="메모 텍스트 Char"/>
    <w:basedOn w:val="a0"/>
    <w:link w:val="ad"/>
    <w:uiPriority w:val="99"/>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5337">
      <w:bodyDiv w:val="1"/>
      <w:marLeft w:val="0"/>
      <w:marRight w:val="0"/>
      <w:marTop w:val="0"/>
      <w:marBottom w:val="0"/>
      <w:divBdr>
        <w:top w:val="none" w:sz="0" w:space="0" w:color="auto"/>
        <w:left w:val="none" w:sz="0" w:space="0" w:color="auto"/>
        <w:bottom w:val="none" w:sz="0" w:space="0" w:color="auto"/>
        <w:right w:val="none" w:sz="0" w:space="0" w:color="auto"/>
      </w:divBdr>
    </w:div>
    <w:div w:id="169804728">
      <w:bodyDiv w:val="1"/>
      <w:marLeft w:val="0"/>
      <w:marRight w:val="0"/>
      <w:marTop w:val="0"/>
      <w:marBottom w:val="0"/>
      <w:divBdr>
        <w:top w:val="none" w:sz="0" w:space="0" w:color="auto"/>
        <w:left w:val="none" w:sz="0" w:space="0" w:color="auto"/>
        <w:bottom w:val="none" w:sz="0" w:space="0" w:color="auto"/>
        <w:right w:val="none" w:sz="0" w:space="0" w:color="auto"/>
      </w:divBdr>
    </w:div>
    <w:div w:id="533034523">
      <w:bodyDiv w:val="1"/>
      <w:marLeft w:val="0"/>
      <w:marRight w:val="0"/>
      <w:marTop w:val="0"/>
      <w:marBottom w:val="0"/>
      <w:divBdr>
        <w:top w:val="none" w:sz="0" w:space="0" w:color="auto"/>
        <w:left w:val="none" w:sz="0" w:space="0" w:color="auto"/>
        <w:bottom w:val="none" w:sz="0" w:space="0" w:color="auto"/>
        <w:right w:val="none" w:sz="0" w:space="0" w:color="auto"/>
      </w:divBdr>
    </w:div>
    <w:div w:id="587082845">
      <w:bodyDiv w:val="1"/>
      <w:marLeft w:val="0"/>
      <w:marRight w:val="0"/>
      <w:marTop w:val="0"/>
      <w:marBottom w:val="0"/>
      <w:divBdr>
        <w:top w:val="none" w:sz="0" w:space="0" w:color="auto"/>
        <w:left w:val="none" w:sz="0" w:space="0" w:color="auto"/>
        <w:bottom w:val="none" w:sz="0" w:space="0" w:color="auto"/>
        <w:right w:val="none" w:sz="0" w:space="0" w:color="auto"/>
      </w:divBdr>
    </w:div>
    <w:div w:id="1752194047">
      <w:bodyDiv w:val="1"/>
      <w:marLeft w:val="0"/>
      <w:marRight w:val="0"/>
      <w:marTop w:val="0"/>
      <w:marBottom w:val="0"/>
      <w:divBdr>
        <w:top w:val="none" w:sz="0" w:space="0" w:color="auto"/>
        <w:left w:val="none" w:sz="0" w:space="0" w:color="auto"/>
        <w:bottom w:val="none" w:sz="0" w:space="0" w:color="auto"/>
        <w:right w:val="none" w:sz="0" w:space="0" w:color="auto"/>
      </w:divBdr>
    </w:div>
    <w:div w:id="17966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81B93-E89F-4953-AA6A-7F161426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4</Pages>
  <Words>1243</Words>
  <Characters>7086</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Jung-Min Moon</cp:lastModifiedBy>
  <cp:revision>56</cp:revision>
  <cp:lastPrinted>2017-04-24T11:12:00Z</cp:lastPrinted>
  <dcterms:created xsi:type="dcterms:W3CDTF">2017-04-24T06:17:00Z</dcterms:created>
  <dcterms:modified xsi:type="dcterms:W3CDTF">2017-06-16T02:23:00Z</dcterms:modified>
</cp:coreProperties>
</file>